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D6F2" w14:textId="77777777" w:rsidR="006975DB" w:rsidRPr="007271A3" w:rsidRDefault="006975DB" w:rsidP="0092340F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32CF83E0" w14:textId="77777777" w:rsidR="00C34732" w:rsidRDefault="00C34732" w:rsidP="0092340F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1AA8F31" w14:textId="77777777" w:rsidR="0092340F" w:rsidRPr="00E54045" w:rsidRDefault="0092340F" w:rsidP="0092340F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>ЗАКЛЮЧЕНИЕ</w:t>
      </w:r>
    </w:p>
    <w:p w14:paraId="2744071F" w14:textId="19076893" w:rsidR="0092340F" w:rsidRPr="00E54045" w:rsidRDefault="0092340F" w:rsidP="00923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>контрольно-счетной комиссии муниципального образования «Зеленоградский городской округ</w:t>
      </w:r>
      <w:r w:rsidRPr="00E54045">
        <w:rPr>
          <w:rFonts w:ascii="Times New Roman" w:hAnsi="Times New Roman"/>
          <w:sz w:val="24"/>
          <w:szCs w:val="24"/>
        </w:rPr>
        <w:t>»</w:t>
      </w:r>
      <w:r w:rsidRPr="00E54045">
        <w:rPr>
          <w:rFonts w:ascii="Times New Roman" w:hAnsi="Times New Roman"/>
          <w:b/>
          <w:sz w:val="24"/>
          <w:szCs w:val="24"/>
        </w:rPr>
        <w:t xml:space="preserve"> на проект решения «О бюджете муниципального образования «Зеленоградски</w:t>
      </w:r>
      <w:r w:rsidR="00EA2C99">
        <w:rPr>
          <w:rFonts w:ascii="Times New Roman" w:hAnsi="Times New Roman"/>
          <w:b/>
          <w:sz w:val="24"/>
          <w:szCs w:val="24"/>
        </w:rPr>
        <w:t>й городской округ» на 202</w:t>
      </w:r>
      <w:r w:rsidR="00726846" w:rsidRPr="00726846">
        <w:rPr>
          <w:rFonts w:ascii="Times New Roman" w:hAnsi="Times New Roman"/>
          <w:b/>
          <w:sz w:val="24"/>
          <w:szCs w:val="24"/>
        </w:rPr>
        <w:t>1</w:t>
      </w:r>
      <w:r w:rsidRPr="00E54045">
        <w:rPr>
          <w:rFonts w:ascii="Times New Roman" w:hAnsi="Times New Roman"/>
          <w:b/>
          <w:sz w:val="24"/>
          <w:szCs w:val="24"/>
        </w:rPr>
        <w:t xml:space="preserve"> год </w:t>
      </w:r>
      <w:r w:rsidR="00EA2C99">
        <w:rPr>
          <w:rFonts w:ascii="Times New Roman" w:hAnsi="Times New Roman"/>
          <w:b/>
          <w:sz w:val="24"/>
          <w:szCs w:val="24"/>
        </w:rPr>
        <w:t>и плановый период 202</w:t>
      </w:r>
      <w:r w:rsidR="00726846" w:rsidRPr="00726846">
        <w:rPr>
          <w:rFonts w:ascii="Times New Roman" w:hAnsi="Times New Roman"/>
          <w:b/>
          <w:sz w:val="24"/>
          <w:szCs w:val="24"/>
        </w:rPr>
        <w:t>2</w:t>
      </w:r>
      <w:r w:rsidR="00EA2C99">
        <w:rPr>
          <w:rFonts w:ascii="Times New Roman" w:hAnsi="Times New Roman"/>
          <w:b/>
          <w:sz w:val="24"/>
          <w:szCs w:val="24"/>
        </w:rPr>
        <w:t xml:space="preserve"> и 202</w:t>
      </w:r>
      <w:r w:rsidR="00726846" w:rsidRPr="00726846">
        <w:rPr>
          <w:rFonts w:ascii="Times New Roman" w:hAnsi="Times New Roman"/>
          <w:b/>
          <w:sz w:val="24"/>
          <w:szCs w:val="24"/>
        </w:rPr>
        <w:t>3</w:t>
      </w:r>
      <w:r w:rsidRPr="00E54045">
        <w:rPr>
          <w:rFonts w:ascii="Times New Roman" w:hAnsi="Times New Roman"/>
          <w:b/>
          <w:sz w:val="24"/>
          <w:szCs w:val="24"/>
        </w:rPr>
        <w:t xml:space="preserve"> года»</w:t>
      </w:r>
    </w:p>
    <w:p w14:paraId="77D1EC34" w14:textId="77777777" w:rsidR="0092340F" w:rsidRPr="00E54045" w:rsidRDefault="0092340F" w:rsidP="00923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5F6CB8" w14:textId="710E548C" w:rsidR="0092340F" w:rsidRPr="00E54045" w:rsidRDefault="0092340F" w:rsidP="00180700">
      <w:pPr>
        <w:ind w:left="-142" w:hanging="992"/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>от</w:t>
      </w:r>
      <w:r w:rsidR="00726846" w:rsidRPr="007271A3">
        <w:rPr>
          <w:rFonts w:ascii="Times New Roman" w:hAnsi="Times New Roman"/>
          <w:b/>
          <w:sz w:val="24"/>
          <w:szCs w:val="24"/>
        </w:rPr>
        <w:t xml:space="preserve"> </w:t>
      </w:r>
      <w:r w:rsidR="005A5D05" w:rsidRPr="00CA4956">
        <w:rPr>
          <w:rFonts w:ascii="Times New Roman" w:hAnsi="Times New Roman"/>
          <w:b/>
          <w:sz w:val="24"/>
          <w:szCs w:val="24"/>
        </w:rPr>
        <w:t>16</w:t>
      </w:r>
      <w:r w:rsidRPr="00E540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="00EA2C99">
        <w:rPr>
          <w:rFonts w:ascii="Times New Roman" w:hAnsi="Times New Roman"/>
          <w:b/>
          <w:sz w:val="24"/>
          <w:szCs w:val="24"/>
        </w:rPr>
        <w:t xml:space="preserve"> 20</w:t>
      </w:r>
      <w:r w:rsidR="00726846" w:rsidRPr="007271A3">
        <w:rPr>
          <w:rFonts w:ascii="Times New Roman" w:hAnsi="Times New Roman"/>
          <w:b/>
          <w:sz w:val="24"/>
          <w:szCs w:val="24"/>
        </w:rPr>
        <w:t>20</w:t>
      </w:r>
      <w:r w:rsidRPr="00E54045">
        <w:rPr>
          <w:rFonts w:ascii="Times New Roman" w:hAnsi="Times New Roman"/>
          <w:b/>
          <w:sz w:val="24"/>
          <w:szCs w:val="24"/>
        </w:rPr>
        <w:t xml:space="preserve"> г.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E5404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0700">
        <w:rPr>
          <w:rFonts w:ascii="Times New Roman" w:hAnsi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54045">
        <w:rPr>
          <w:rFonts w:ascii="Times New Roman" w:hAnsi="Times New Roman"/>
          <w:b/>
          <w:sz w:val="24"/>
          <w:szCs w:val="24"/>
        </w:rPr>
        <w:t xml:space="preserve">     г. Зеленоградск</w:t>
      </w:r>
    </w:p>
    <w:p w14:paraId="26DAA2FD" w14:textId="5211ED5A" w:rsidR="0092340F" w:rsidRPr="00E54045" w:rsidRDefault="001B0FE1" w:rsidP="00CC157A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о проекте</w:t>
      </w:r>
      <w:r w:rsidR="0092340F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окружного Совета </w:t>
      </w:r>
      <w:r w:rsidR="00900085" w:rsidRPr="00E54045">
        <w:rPr>
          <w:rFonts w:ascii="Times New Roman" w:eastAsia="Times New Roman" w:hAnsi="Times New Roman"/>
          <w:sz w:val="24"/>
          <w:szCs w:val="24"/>
          <w:lang w:eastAsia="ru-RU"/>
        </w:rPr>
        <w:t>депутатов муниципального</w:t>
      </w:r>
      <w:r w:rsidR="0092340F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«Зеленоградский городской округ» </w:t>
      </w:r>
      <w:r w:rsidR="0092340F" w:rsidRPr="00E54045">
        <w:rPr>
          <w:rFonts w:ascii="Times New Roman" w:hAnsi="Times New Roman"/>
          <w:sz w:val="24"/>
          <w:szCs w:val="24"/>
        </w:rPr>
        <w:t>«О бюджете муниципального образования «Зелено</w:t>
      </w:r>
      <w:r w:rsidR="00C842BF">
        <w:rPr>
          <w:rFonts w:ascii="Times New Roman" w:hAnsi="Times New Roman"/>
          <w:sz w:val="24"/>
          <w:szCs w:val="24"/>
        </w:rPr>
        <w:t>градский городской округ» на 202</w:t>
      </w:r>
      <w:r w:rsidR="00726846" w:rsidRPr="00726846">
        <w:rPr>
          <w:rFonts w:ascii="Times New Roman" w:hAnsi="Times New Roman"/>
          <w:sz w:val="24"/>
          <w:szCs w:val="24"/>
        </w:rPr>
        <w:t>1</w:t>
      </w:r>
      <w:r w:rsidR="0092340F" w:rsidRPr="00E5404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842BF">
        <w:rPr>
          <w:rFonts w:ascii="Times New Roman" w:hAnsi="Times New Roman"/>
          <w:sz w:val="24"/>
          <w:szCs w:val="24"/>
        </w:rPr>
        <w:t>2</w:t>
      </w:r>
      <w:r w:rsidR="00726846" w:rsidRPr="00726846">
        <w:rPr>
          <w:rFonts w:ascii="Times New Roman" w:hAnsi="Times New Roman"/>
          <w:sz w:val="24"/>
          <w:szCs w:val="24"/>
        </w:rPr>
        <w:t>2</w:t>
      </w:r>
      <w:r w:rsidR="0092340F" w:rsidRPr="00E54045">
        <w:rPr>
          <w:rFonts w:ascii="Times New Roman" w:hAnsi="Times New Roman"/>
          <w:sz w:val="24"/>
          <w:szCs w:val="24"/>
        </w:rPr>
        <w:t xml:space="preserve"> и 20</w:t>
      </w:r>
      <w:r w:rsidR="00C842BF">
        <w:rPr>
          <w:rFonts w:ascii="Times New Roman" w:hAnsi="Times New Roman"/>
          <w:sz w:val="24"/>
          <w:szCs w:val="24"/>
        </w:rPr>
        <w:t>2</w:t>
      </w:r>
      <w:r w:rsidR="00726846" w:rsidRPr="00726846">
        <w:rPr>
          <w:rFonts w:ascii="Times New Roman" w:hAnsi="Times New Roman"/>
          <w:sz w:val="24"/>
          <w:szCs w:val="24"/>
        </w:rPr>
        <w:t>3</w:t>
      </w:r>
      <w:r w:rsidR="0092340F">
        <w:rPr>
          <w:rFonts w:ascii="Times New Roman" w:hAnsi="Times New Roman"/>
          <w:sz w:val="24"/>
          <w:szCs w:val="24"/>
        </w:rPr>
        <w:t xml:space="preserve"> </w:t>
      </w:r>
      <w:r w:rsidR="0092340F" w:rsidRPr="00E54045">
        <w:rPr>
          <w:rFonts w:ascii="Times New Roman" w:hAnsi="Times New Roman"/>
          <w:sz w:val="24"/>
          <w:szCs w:val="24"/>
        </w:rPr>
        <w:t>годов»</w:t>
      </w:r>
      <w:r w:rsidR="0092340F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92340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2340F" w:rsidRPr="00E54045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92340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бюджете</w:t>
      </w:r>
      <w:r w:rsidR="0092340F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32F33">
        <w:rPr>
          <w:rFonts w:ascii="Times New Roman" w:eastAsia="Times New Roman" w:hAnsi="Times New Roman"/>
          <w:sz w:val="24"/>
          <w:szCs w:val="24"/>
          <w:lang w:eastAsia="ru-RU"/>
        </w:rPr>
        <w:t>подготовлено</w:t>
      </w:r>
      <w:r w:rsidR="0092340F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контрольно-счетной комиссией МО «Зеленоградский городской округ» на основании:</w:t>
      </w:r>
    </w:p>
    <w:p w14:paraId="2CAB9D14" w14:textId="77777777" w:rsidR="0092340F" w:rsidRPr="009E6C7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 Российской Федерации (далее - БК РФ);</w:t>
      </w:r>
    </w:p>
    <w:p w14:paraId="4EB5C196" w14:textId="62AECD2A" w:rsidR="0092340F" w:rsidRPr="009E6C7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бюджетном процессе в муниципальном образовании «Зеленоградский городской округ» (далее — Положение о бюджетном процессе), утвержденного решением окружного Совета </w:t>
      </w:r>
      <w:r w:rsidR="008952D7" w:rsidRPr="009E6C7F">
        <w:rPr>
          <w:rFonts w:ascii="Times New Roman" w:eastAsia="Times New Roman" w:hAnsi="Times New Roman"/>
          <w:sz w:val="24"/>
          <w:szCs w:val="24"/>
          <w:lang w:eastAsia="ru-RU"/>
        </w:rPr>
        <w:t>депутатов от</w:t>
      </w:r>
      <w:r w:rsidRPr="009E6C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16 декабря 2015 г №330;</w:t>
      </w:r>
    </w:p>
    <w:p w14:paraId="0AFA5F06" w14:textId="794E96EF" w:rsidR="000900BB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контрольно-счетной комиссии муниципального образования «Зеленоградский городской округ», утвержденного решением окружного Совета </w:t>
      </w:r>
      <w:r w:rsidR="008952D7" w:rsidRPr="009E6C7F">
        <w:rPr>
          <w:rFonts w:ascii="Times New Roman" w:eastAsia="Times New Roman" w:hAnsi="Times New Roman"/>
          <w:sz w:val="24"/>
          <w:szCs w:val="24"/>
          <w:lang w:eastAsia="ru-RU"/>
        </w:rPr>
        <w:t>депутатов от</w:t>
      </w: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 xml:space="preserve"> 30 марта </w:t>
      </w:r>
      <w:r w:rsidR="008952D7" w:rsidRPr="009E6C7F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 xml:space="preserve"> № 61; </w:t>
      </w:r>
    </w:p>
    <w:p w14:paraId="30567E87" w14:textId="421C16BC" w:rsidR="0092340F" w:rsidRPr="000900BB" w:rsidRDefault="0092340F" w:rsidP="00CC157A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B">
        <w:rPr>
          <w:rFonts w:ascii="Times New Roman" w:hAnsi="Times New Roman"/>
          <w:sz w:val="24"/>
          <w:szCs w:val="24"/>
        </w:rPr>
        <w:t xml:space="preserve">  В соответствии со статьей 184.2 Бюджетного кодекса Российской Федерации одновременно с проектом бюджета представлены следующие документы:</w:t>
      </w:r>
      <w:r w:rsidRPr="000900B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</w:p>
    <w:p w14:paraId="0140C622" w14:textId="721F3C8F" w:rsidR="0092340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бюджетной политики и основные направ</w:t>
      </w:r>
      <w:r w:rsidR="0003033D">
        <w:rPr>
          <w:rFonts w:ascii="Times New Roman" w:hAnsi="Times New Roman"/>
          <w:color w:val="000000" w:themeColor="text1"/>
          <w:sz w:val="24"/>
          <w:szCs w:val="24"/>
        </w:rPr>
        <w:t>ления налоговой политики на 202</w:t>
      </w:r>
      <w:r w:rsidR="00726846" w:rsidRPr="0072684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период;</w:t>
      </w:r>
    </w:p>
    <w:p w14:paraId="2CFDA599" w14:textId="2F8D3CE0" w:rsidR="0092340F" w:rsidRPr="001B0FE1" w:rsidRDefault="0000076C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FE1">
        <w:rPr>
          <w:rFonts w:ascii="Times New Roman" w:hAnsi="Times New Roman"/>
          <w:color w:val="000000" w:themeColor="text1"/>
          <w:sz w:val="24"/>
          <w:szCs w:val="24"/>
        </w:rPr>
        <w:t>предварительные итоги</w:t>
      </w:r>
      <w:r w:rsidR="0092340F" w:rsidRPr="001B0FE1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социально-экономического развития за </w:t>
      </w:r>
      <w:r w:rsidR="00750F00" w:rsidRPr="001B0FE1">
        <w:rPr>
          <w:rFonts w:ascii="Times New Roman" w:hAnsi="Times New Roman"/>
          <w:color w:val="000000" w:themeColor="text1"/>
          <w:sz w:val="24"/>
          <w:szCs w:val="24"/>
        </w:rPr>
        <w:t>первое полугодие 20</w:t>
      </w:r>
      <w:r w:rsidR="00726846" w:rsidRPr="0072684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D5C9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50F00" w:rsidRPr="001B0FE1">
        <w:rPr>
          <w:rFonts w:ascii="Times New Roman" w:hAnsi="Times New Roman"/>
          <w:color w:val="000000" w:themeColor="text1"/>
          <w:sz w:val="24"/>
          <w:szCs w:val="24"/>
        </w:rPr>
        <w:t xml:space="preserve"> года. </w:t>
      </w:r>
    </w:p>
    <w:p w14:paraId="19C6AE9C" w14:textId="704DFD29" w:rsidR="0092340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прогноз </w:t>
      </w:r>
      <w:r>
        <w:rPr>
          <w:rFonts w:ascii="Times New Roman" w:hAnsi="Times New Roman"/>
          <w:color w:val="000000" w:themeColor="text1"/>
          <w:sz w:val="24"/>
          <w:szCs w:val="24"/>
        </w:rPr>
        <w:t>социально-экономического развития муниципального образования «Зеленог</w:t>
      </w:r>
      <w:r w:rsidR="0003033D">
        <w:rPr>
          <w:rFonts w:ascii="Times New Roman" w:hAnsi="Times New Roman"/>
          <w:color w:val="000000" w:themeColor="text1"/>
          <w:sz w:val="24"/>
          <w:szCs w:val="24"/>
        </w:rPr>
        <w:t>радский городской округ» на 202</w:t>
      </w:r>
      <w:r w:rsidR="00726846" w:rsidRPr="0072684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3033D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726846" w:rsidRPr="0072684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3033D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726846" w:rsidRPr="00726846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годы;</w:t>
      </w:r>
    </w:p>
    <w:p w14:paraId="76255559" w14:textId="5D350E53" w:rsidR="0092340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color w:val="000000" w:themeColor="text1"/>
          <w:sz w:val="24"/>
          <w:szCs w:val="24"/>
        </w:rPr>
        <w:t>прогноз основных характеристик (общий объем доходов, расходов, дефицита (профицита) бюджета) бюджета муниципального образования «Зеленог</w:t>
      </w:r>
      <w:r w:rsidR="00352A5F">
        <w:rPr>
          <w:rFonts w:ascii="Times New Roman" w:hAnsi="Times New Roman"/>
          <w:color w:val="000000" w:themeColor="text1"/>
          <w:sz w:val="24"/>
          <w:szCs w:val="24"/>
        </w:rPr>
        <w:t>радский городской округ» на 202</w:t>
      </w:r>
      <w:r w:rsidR="00726846" w:rsidRPr="0072684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52A5F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726846" w:rsidRPr="0072684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52A5F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726846" w:rsidRPr="0072684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 годов; </w:t>
      </w:r>
    </w:p>
    <w:p w14:paraId="11482225" w14:textId="59F8DE28" w:rsidR="0092340F" w:rsidRPr="00E633E4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sz w:val="24"/>
          <w:szCs w:val="24"/>
        </w:rPr>
        <w:t xml:space="preserve">пояснительная </w:t>
      </w:r>
      <w:r w:rsidR="00900085" w:rsidRPr="009E6C7F">
        <w:rPr>
          <w:rFonts w:ascii="Times New Roman" w:hAnsi="Times New Roman"/>
          <w:sz w:val="24"/>
          <w:szCs w:val="24"/>
        </w:rPr>
        <w:t>записка к</w:t>
      </w:r>
      <w:r w:rsidRPr="009E6C7F">
        <w:rPr>
          <w:rFonts w:ascii="Times New Roman" w:hAnsi="Times New Roman"/>
          <w:sz w:val="24"/>
          <w:szCs w:val="24"/>
        </w:rPr>
        <w:t xml:space="preserve"> проекту бюджета;</w:t>
      </w:r>
    </w:p>
    <w:p w14:paraId="1752A967" w14:textId="009DE04B" w:rsidR="0092340F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33E4">
        <w:rPr>
          <w:rFonts w:ascii="Times New Roman" w:hAnsi="Times New Roman"/>
          <w:color w:val="000000" w:themeColor="text1"/>
          <w:sz w:val="24"/>
          <w:szCs w:val="24"/>
        </w:rPr>
        <w:t>оценка ожида</w:t>
      </w:r>
      <w:r w:rsidR="00352A5F">
        <w:rPr>
          <w:rFonts w:ascii="Times New Roman" w:hAnsi="Times New Roman"/>
          <w:color w:val="000000" w:themeColor="text1"/>
          <w:sz w:val="24"/>
          <w:szCs w:val="24"/>
        </w:rPr>
        <w:t>емого исполнения бюджета на 202</w:t>
      </w:r>
      <w:r w:rsidR="00726846" w:rsidRPr="0072684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633E4">
        <w:rPr>
          <w:rFonts w:ascii="Times New Roman" w:hAnsi="Times New Roman"/>
          <w:color w:val="000000" w:themeColor="text1"/>
          <w:sz w:val="24"/>
          <w:szCs w:val="24"/>
        </w:rPr>
        <w:t xml:space="preserve"> год;</w:t>
      </w:r>
    </w:p>
    <w:p w14:paraId="5939A497" w14:textId="77777777" w:rsidR="0092340F" w:rsidRPr="00585EA1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EA1">
        <w:rPr>
          <w:rFonts w:ascii="Times New Roman" w:hAnsi="Times New Roman"/>
          <w:sz w:val="24"/>
          <w:szCs w:val="24"/>
        </w:rPr>
        <w:t>реестр источников доходов бюджета МО «Зеленоградский городской округ»;</w:t>
      </w:r>
    </w:p>
    <w:p w14:paraId="136C1C56" w14:textId="77777777" w:rsidR="0092340F" w:rsidRPr="00585EA1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EA1">
        <w:rPr>
          <w:rFonts w:ascii="Times New Roman" w:hAnsi="Times New Roman"/>
          <w:color w:val="000000" w:themeColor="text1"/>
          <w:sz w:val="24"/>
          <w:szCs w:val="24"/>
        </w:rPr>
        <w:t>паспорта муниципальных программ (постановления администрации о внесении изменений в постановления о муниципальных программах);</w:t>
      </w:r>
    </w:p>
    <w:p w14:paraId="3587BCCD" w14:textId="77777777" w:rsidR="0092340F" w:rsidRPr="00585EA1" w:rsidRDefault="0092340F" w:rsidP="0092340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EA1">
        <w:rPr>
          <w:rFonts w:ascii="Times New Roman" w:hAnsi="Times New Roman"/>
          <w:color w:val="000000" w:themeColor="text1"/>
          <w:sz w:val="24"/>
          <w:szCs w:val="24"/>
        </w:rPr>
        <w:t>распределение бюджетных ассигнований по разделам и подразделам классификации расходов бюджета;</w:t>
      </w:r>
    </w:p>
    <w:p w14:paraId="3362C8BC" w14:textId="77777777" w:rsidR="0092340F" w:rsidRPr="00E54045" w:rsidRDefault="0092340F" w:rsidP="009234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93BFC19" w14:textId="77777777" w:rsidR="00AD5C97" w:rsidRPr="00AD5C97" w:rsidRDefault="0092340F" w:rsidP="00CC157A">
      <w:pPr>
        <w:pStyle w:val="ab"/>
        <w:spacing w:before="0" w:beforeAutospacing="0" w:after="0" w:afterAutospacing="0" w:line="276" w:lineRule="auto"/>
        <w:ind w:left="-1134"/>
        <w:jc w:val="both"/>
        <w:rPr>
          <w:color w:val="000000" w:themeColor="text1"/>
        </w:rPr>
      </w:pPr>
      <w:r w:rsidRPr="00AD5C97">
        <w:rPr>
          <w:color w:val="000000" w:themeColor="text1"/>
        </w:rPr>
        <w:t>иные документы и материалы:</w:t>
      </w:r>
    </w:p>
    <w:p w14:paraId="0D434631" w14:textId="1C3C3706" w:rsidR="00AD5C97" w:rsidRPr="00E54045" w:rsidRDefault="00FA0536" w:rsidP="00AD5C97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д</w:t>
      </w:r>
      <w:r w:rsidR="00AD5C97" w:rsidRPr="00E54045">
        <w:t>анные по прогнозному плану (программе) приватизации муниципального имущества;</w:t>
      </w:r>
    </w:p>
    <w:p w14:paraId="68E88A0F" w14:textId="77777777" w:rsidR="00AD5C97" w:rsidRPr="00E54045" w:rsidRDefault="00AD5C97" w:rsidP="00AD5C97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 xml:space="preserve">реестр муниципальных газет МО «Зеленоградский городской округ»; </w:t>
      </w:r>
    </w:p>
    <w:p w14:paraId="3C054D7F" w14:textId="7810C7DD" w:rsidR="00AD5C97" w:rsidRPr="00E54045" w:rsidRDefault="00AD5C97" w:rsidP="00AD5C97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lastRenderedPageBreak/>
        <w:t xml:space="preserve">сведения о численности муниципальных служащих МО «Зеленоградский городской округ» с указанием планируемых объемов бюджетных ассигнований </w:t>
      </w:r>
      <w:r>
        <w:t>на их денежное содержание на 202</w:t>
      </w:r>
      <w:r w:rsidR="002E51B6">
        <w:t>1</w:t>
      </w:r>
      <w:r w:rsidRPr="00E54045">
        <w:t xml:space="preserve"> год и плановый период 20</w:t>
      </w:r>
      <w:r>
        <w:t>2</w:t>
      </w:r>
      <w:r w:rsidR="002E51B6">
        <w:t>2</w:t>
      </w:r>
      <w:r w:rsidRPr="00E54045">
        <w:t>-20</w:t>
      </w:r>
      <w:r>
        <w:t>2</w:t>
      </w:r>
      <w:r w:rsidR="002E51B6">
        <w:t>3</w:t>
      </w:r>
      <w:r>
        <w:t xml:space="preserve"> </w:t>
      </w:r>
      <w:r w:rsidRPr="00E54045">
        <w:t>годов;</w:t>
      </w:r>
    </w:p>
    <w:p w14:paraId="327AD821" w14:textId="1B663839" w:rsidR="00AD5C97" w:rsidRPr="00E54045" w:rsidRDefault="00AD5C97" w:rsidP="00AD5C97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 xml:space="preserve">сведения о численности работников муниципальных казенных учреждений МО «Зеленоградский городской округ» с указанием планируемых объемов бюджетных ассигнований </w:t>
      </w:r>
      <w:r>
        <w:t>на их денежное содержание на 202</w:t>
      </w:r>
      <w:r w:rsidR="002E51B6">
        <w:t>1</w:t>
      </w:r>
      <w:r w:rsidRPr="00E54045">
        <w:t xml:space="preserve"> год и плановый период 20</w:t>
      </w:r>
      <w:r>
        <w:t>2</w:t>
      </w:r>
      <w:r w:rsidR="002E51B6">
        <w:t>2</w:t>
      </w:r>
      <w:r w:rsidRPr="00E54045">
        <w:t>-20</w:t>
      </w:r>
      <w:r>
        <w:t>2</w:t>
      </w:r>
      <w:r w:rsidR="002E51B6">
        <w:t>3</w:t>
      </w:r>
      <w:r>
        <w:t xml:space="preserve"> </w:t>
      </w:r>
      <w:r w:rsidRPr="00E54045">
        <w:t>годов;</w:t>
      </w:r>
    </w:p>
    <w:p w14:paraId="2DC23F68" w14:textId="018AA35A" w:rsidR="00AD5C97" w:rsidRPr="00E54045" w:rsidRDefault="00AD5C97" w:rsidP="00AD5C97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>перечень публичных нормативных обязательств, подлежащих исполнению за счет средств местного бюджета, с указанием планируемых объемов бюджетных ассиг</w:t>
      </w:r>
      <w:r>
        <w:t>нований на их обеспечение на 202</w:t>
      </w:r>
      <w:r w:rsidR="002E51B6">
        <w:t>1</w:t>
      </w:r>
      <w:r w:rsidRPr="00E54045">
        <w:t xml:space="preserve"> год и плановый период 20</w:t>
      </w:r>
      <w:r>
        <w:t>2</w:t>
      </w:r>
      <w:r w:rsidR="002E51B6">
        <w:t>2</w:t>
      </w:r>
      <w:r w:rsidRPr="00E54045">
        <w:t xml:space="preserve"> и 20</w:t>
      </w:r>
      <w:r>
        <w:t>2</w:t>
      </w:r>
      <w:r w:rsidR="002E51B6">
        <w:t>3</w:t>
      </w:r>
      <w:r w:rsidRPr="00E54045">
        <w:t xml:space="preserve"> годов</w:t>
      </w:r>
      <w:r w:rsidR="002E51B6">
        <w:t>.</w:t>
      </w:r>
    </w:p>
    <w:p w14:paraId="34A6E040" w14:textId="77777777" w:rsidR="00832F67" w:rsidRDefault="00832F67" w:rsidP="0092340F">
      <w:pPr>
        <w:pStyle w:val="2"/>
        <w:rPr>
          <w:sz w:val="24"/>
        </w:rPr>
      </w:pPr>
    </w:p>
    <w:p w14:paraId="0485919D" w14:textId="29AEE281" w:rsidR="0092340F" w:rsidRDefault="0092340F" w:rsidP="0092340F">
      <w:pPr>
        <w:pStyle w:val="2"/>
        <w:rPr>
          <w:sz w:val="24"/>
        </w:rPr>
      </w:pPr>
      <w:r w:rsidRPr="00585EA1">
        <w:rPr>
          <w:sz w:val="24"/>
        </w:rPr>
        <w:t xml:space="preserve">1.1.Соблюдение требований действующего бюджетного законодательства при формировании и представлении проекта </w:t>
      </w:r>
      <w:r>
        <w:rPr>
          <w:sz w:val="24"/>
        </w:rPr>
        <w:t>решения о бюджете</w:t>
      </w:r>
      <w:r w:rsidRPr="00585EA1">
        <w:rPr>
          <w:sz w:val="24"/>
        </w:rPr>
        <w:t>.</w:t>
      </w:r>
    </w:p>
    <w:p w14:paraId="29C6B5C7" w14:textId="77777777" w:rsidR="00832F67" w:rsidRDefault="00832F67" w:rsidP="004B2E6E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83AC252" w14:textId="77AF1F2A" w:rsidR="00832F67" w:rsidRPr="004B2E6E" w:rsidRDefault="00832F67" w:rsidP="00CC157A">
      <w:pPr>
        <w:spacing w:after="0" w:line="240" w:lineRule="auto"/>
        <w:ind w:left="-1134"/>
        <w:jc w:val="both"/>
        <w:rPr>
          <w:rFonts w:ascii="Times" w:eastAsiaTheme="minorEastAsia" w:hAnsi="Times"/>
          <w:sz w:val="24"/>
          <w:szCs w:val="24"/>
          <w:lang w:eastAsia="ru-RU"/>
        </w:rPr>
      </w:pP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1. Проект решения о бюджете с приложением соответствующих документов и </w:t>
      </w:r>
    </w:p>
    <w:p w14:paraId="213D84C2" w14:textId="70BF5865" w:rsidR="00832F67" w:rsidRPr="004B2E6E" w:rsidRDefault="00832F67" w:rsidP="00CC157A">
      <w:pPr>
        <w:spacing w:after="0" w:line="240" w:lineRule="auto"/>
        <w:ind w:left="-1134"/>
        <w:jc w:val="both"/>
        <w:rPr>
          <w:rFonts w:ascii="Times" w:eastAsiaTheme="minorEastAsia" w:hAnsi="Times"/>
          <w:sz w:val="24"/>
          <w:szCs w:val="24"/>
          <w:lang w:eastAsia="ru-RU"/>
        </w:rPr>
      </w:pP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материалов внесен на рассмотрение окружного Совета депутатов в соответствии со ст. 185 БК РФ. </w:t>
      </w:r>
    </w:p>
    <w:p w14:paraId="34DC94FB" w14:textId="77777777" w:rsidR="00CC157A" w:rsidRDefault="00832F67" w:rsidP="00CC157A">
      <w:pPr>
        <w:spacing w:after="0" w:line="240" w:lineRule="auto"/>
        <w:ind w:left="-1134"/>
        <w:jc w:val="both"/>
        <w:rPr>
          <w:rFonts w:ascii="Times" w:eastAsiaTheme="minorEastAsia" w:hAnsi="Times"/>
          <w:sz w:val="24"/>
          <w:szCs w:val="24"/>
          <w:lang w:eastAsia="ru-RU"/>
        </w:rPr>
      </w:pPr>
      <w:r w:rsidRPr="004B2E6E"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2. 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 принципом прозрачности (открытости), установленным ст. 36 БК РФ, Проект решения о бюджете,</w:t>
      </w:r>
      <w:r w:rsidR="004B2E6E"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внесенный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рассмотрение окружного Совета депутатов Зеленоградский городской округ, размещен в информационно-телекоммуникационной сети «Интернет». </w:t>
      </w:r>
    </w:p>
    <w:p w14:paraId="6CB0DBDE" w14:textId="77777777" w:rsidR="00CC157A" w:rsidRDefault="00832F67" w:rsidP="00CC157A">
      <w:pPr>
        <w:spacing w:after="0" w:line="240" w:lineRule="auto"/>
        <w:ind w:left="-1134"/>
        <w:jc w:val="both"/>
        <w:rPr>
          <w:rFonts w:ascii="Times" w:eastAsiaTheme="minorEastAsia" w:hAnsi="Times"/>
          <w:sz w:val="24"/>
          <w:szCs w:val="24"/>
          <w:lang w:eastAsia="ru-RU"/>
        </w:rPr>
      </w:pPr>
      <w:r w:rsidRPr="004B2E6E"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3. 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Структура, содержание и состав </w:t>
      </w:r>
      <w:r w:rsidR="004B2E6E">
        <w:rPr>
          <w:rFonts w:ascii="Times New Roman" w:eastAsiaTheme="minorEastAsia" w:hAnsi="Times New Roman"/>
          <w:sz w:val="24"/>
          <w:szCs w:val="24"/>
          <w:lang w:eastAsia="ru-RU"/>
        </w:rPr>
        <w:t>показателей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Проекта решения о бюджете соответствуют требованиям, установленным ст. 184.1 БК РФ, документы и материалы, представленные одновременно с Проектом решения о бюджете, соответствуют требованиям ст. 184.2 БК РФ</w:t>
      </w:r>
      <w:r w:rsidR="004B2E6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3865E23" w14:textId="77777777" w:rsidR="00CC157A" w:rsidRDefault="00832F67" w:rsidP="00CC157A">
      <w:pPr>
        <w:spacing w:after="0" w:line="240" w:lineRule="auto"/>
        <w:ind w:left="-113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2E6E"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4. 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со ст. 172 БК РФ Проект решения о бюджете составлен на основе основных направлений </w:t>
      </w:r>
      <w:r w:rsid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бюджетной 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>и нало</w:t>
      </w:r>
      <w:r w:rsidR="004B2E6E">
        <w:rPr>
          <w:rFonts w:ascii="Times New Roman" w:eastAsiaTheme="minorEastAsia" w:hAnsi="Times New Roman"/>
          <w:sz w:val="24"/>
          <w:szCs w:val="24"/>
          <w:lang w:eastAsia="ru-RU"/>
        </w:rPr>
        <w:t>говой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политики </w:t>
      </w:r>
      <w:r w:rsidR="004B2E6E">
        <w:rPr>
          <w:rFonts w:ascii="Times New Roman" w:eastAsiaTheme="minorEastAsia" w:hAnsi="Times New Roman"/>
          <w:sz w:val="24"/>
          <w:szCs w:val="24"/>
          <w:lang w:eastAsia="ru-RU"/>
        </w:rPr>
        <w:t>Зеленоградского городского округа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2021 год и </w:t>
      </w:r>
      <w:r w:rsidR="004B2E6E">
        <w:rPr>
          <w:rFonts w:ascii="Times New Roman" w:eastAsiaTheme="minorEastAsia" w:hAnsi="Times New Roman"/>
          <w:sz w:val="24"/>
          <w:szCs w:val="24"/>
          <w:lang w:eastAsia="ru-RU"/>
        </w:rPr>
        <w:t>плановый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 2022-2023 годов и </w:t>
      </w:r>
      <w:r w:rsid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показателей 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прогноза социально-экономического развития </w:t>
      </w:r>
      <w:r w:rsidR="004B2E6E">
        <w:rPr>
          <w:rFonts w:ascii="Times New Roman" w:eastAsiaTheme="minorEastAsia" w:hAnsi="Times New Roman"/>
          <w:sz w:val="24"/>
          <w:szCs w:val="24"/>
          <w:lang w:eastAsia="ru-RU"/>
        </w:rPr>
        <w:t>Зеленоградского городского округа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2021 год и </w:t>
      </w:r>
      <w:r w:rsidR="004B2E6E" w:rsidRPr="004B2E6E">
        <w:rPr>
          <w:rFonts w:ascii="Times New Roman" w:eastAsiaTheme="minorEastAsia" w:hAnsi="Times New Roman"/>
          <w:sz w:val="24"/>
          <w:szCs w:val="24"/>
          <w:lang w:eastAsia="ru-RU"/>
        </w:rPr>
        <w:t>плановый</w:t>
      </w:r>
      <w:r w:rsid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период 2022-2023 годов. </w:t>
      </w:r>
    </w:p>
    <w:p w14:paraId="3CB09A20" w14:textId="77777777" w:rsidR="00CC157A" w:rsidRDefault="004B2E6E" w:rsidP="00CC157A">
      <w:pPr>
        <w:spacing w:after="0" w:line="240" w:lineRule="auto"/>
        <w:ind w:left="-1134"/>
        <w:jc w:val="both"/>
        <w:rPr>
          <w:rFonts w:ascii="Times New Roman" w:eastAsiaTheme="minorEastAsia" w:hAnsi="Times New Roman"/>
          <w:sz w:val="24"/>
          <w:szCs w:val="24"/>
        </w:rPr>
      </w:pPr>
      <w:r w:rsidRPr="00CC157A">
        <w:rPr>
          <w:rFonts w:ascii="Times New Roman" w:eastAsiaTheme="minorEastAsia" w:hAnsi="Times New Roman"/>
          <w:sz w:val="24"/>
          <w:szCs w:val="24"/>
        </w:rPr>
        <w:t>5. Во исполнение требований п. 3 ст. 184.1 БК РФ бюджет Зеленоградского городского округа на 2021-2023 годы сформирован в разрезе муниципальных программ и непрограммных направлений деятельности.</w:t>
      </w:r>
    </w:p>
    <w:p w14:paraId="71A1A191" w14:textId="77777777" w:rsidR="00CC157A" w:rsidRPr="00515AD0" w:rsidRDefault="004B2E6E" w:rsidP="00CC157A">
      <w:pPr>
        <w:spacing w:after="0" w:line="240" w:lineRule="auto"/>
        <w:ind w:left="-113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15AD0">
        <w:rPr>
          <w:rFonts w:ascii="Times New Roman" w:eastAsiaTheme="minorEastAsia" w:hAnsi="Times New Roman"/>
          <w:sz w:val="24"/>
          <w:szCs w:val="24"/>
        </w:rPr>
        <w:t xml:space="preserve">6. В соответствии с п. 1 ст. 81 БК РФ в расходной части бюджета предусмотрено </w:t>
      </w:r>
      <w:r w:rsidRPr="00515AD0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создание резервного фонда администрации Зеленоградского городского округа. Размер резервного фонда на 2021-2023 годы не превышает 3,0 % общего объема расходов, что соответствует требованиям п. 3 ст. 81 БК РФ. </w:t>
      </w:r>
    </w:p>
    <w:p w14:paraId="2AB75871" w14:textId="77777777" w:rsidR="00CC157A" w:rsidRPr="00515AD0" w:rsidRDefault="007B37C2" w:rsidP="00CC157A">
      <w:pPr>
        <w:spacing w:after="0" w:line="240" w:lineRule="auto"/>
        <w:ind w:left="-113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15AD0">
        <w:rPr>
          <w:rFonts w:ascii="Times New Roman" w:eastAsiaTheme="minorEastAsia" w:hAnsi="Times New Roman"/>
          <w:sz w:val="24"/>
          <w:szCs w:val="24"/>
          <w:lang w:eastAsia="ru-RU"/>
        </w:rPr>
        <w:t xml:space="preserve">7. </w:t>
      </w:r>
      <w:r w:rsidRPr="00515AD0">
        <w:rPr>
          <w:rFonts w:ascii="Times New Roman" w:eastAsiaTheme="minorEastAsia" w:hAnsi="Times New Roman"/>
          <w:sz w:val="24"/>
          <w:szCs w:val="24"/>
        </w:rPr>
        <w:t>Проектом решения о бюджете на 2021 год предусмотрен дефицит в объеме 41200,00 тыс. руб. или 6,9 % от утвержденного общего годового объема доходов местного бюджета без учета утвержденного объема безвозмездных поступлений, что соответствует требованиям п. 3 ст. 92.1 БК РФ (не более 10%). На плановый период 2022-2023 годов запланирован дефицит в объеме 31760,00 тыс. рублей и 45500,00 тыс. рублей соответственно.</w:t>
      </w:r>
    </w:p>
    <w:p w14:paraId="46A6EB0C" w14:textId="56C8BEF1" w:rsidR="00C34732" w:rsidRPr="00515AD0" w:rsidRDefault="007B37C2" w:rsidP="00CC157A">
      <w:pPr>
        <w:spacing w:after="0" w:line="240" w:lineRule="auto"/>
        <w:ind w:left="-113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15AD0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="00832F67" w:rsidRPr="00515AD0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92340F" w:rsidRPr="00515AD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184.1 БК РФ Проект решения о бюджете содержит следующие основные характеристики бюджета муниципального образования «Зеленоградский городской округ</w:t>
      </w:r>
      <w:r w:rsidR="0092340F" w:rsidRPr="00515AD0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»  </w:t>
      </w:r>
    </w:p>
    <w:p w14:paraId="0202851F" w14:textId="77777777" w:rsidR="00515AD0" w:rsidRDefault="0092340F" w:rsidP="00515AD0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</w:t>
      </w:r>
      <w:r w:rsidR="00CD6D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891D4B" w:rsidRPr="007271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A66A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14:paraId="2BCBEAB4" w14:textId="48F7BA7B" w:rsidR="00515AD0" w:rsidRPr="00515AD0" w:rsidRDefault="0092340F" w:rsidP="00515AD0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  </w:t>
      </w:r>
      <w:r w:rsidR="00A368D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A5D05">
        <w:rPr>
          <w:rFonts w:ascii="Times New Roman" w:eastAsia="Times New Roman" w:hAnsi="Times New Roman"/>
          <w:b/>
          <w:sz w:val="24"/>
          <w:szCs w:val="24"/>
          <w:lang w:eastAsia="ru-RU"/>
        </w:rPr>
        <w:t>598531,81</w:t>
      </w:r>
      <w:r w:rsidR="008952D7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52D7" w:rsidRPr="00E54045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исходя из </w:t>
      </w:r>
    </w:p>
    <w:p w14:paraId="5CC270F7" w14:textId="77641C7A" w:rsidR="0092340F" w:rsidRPr="00E54045" w:rsidRDefault="0092340F" w:rsidP="009234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и неналоговых доходов в сумме </w:t>
      </w:r>
      <w:r w:rsidR="005A5D05">
        <w:rPr>
          <w:rFonts w:ascii="Times New Roman" w:eastAsia="Times New Roman" w:hAnsi="Times New Roman"/>
          <w:sz w:val="24"/>
          <w:szCs w:val="24"/>
          <w:lang w:eastAsia="ru-RU"/>
        </w:rPr>
        <w:t>601500,0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2A74ACF7" w14:textId="051CA57B" w:rsidR="0092340F" w:rsidRPr="00E54045" w:rsidRDefault="0092340F" w:rsidP="009234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безвозмездных поступлений в сумме </w:t>
      </w:r>
      <w:r w:rsidR="005A5D05">
        <w:rPr>
          <w:rFonts w:ascii="Times New Roman" w:eastAsia="Times New Roman" w:hAnsi="Times New Roman"/>
          <w:sz w:val="24"/>
          <w:szCs w:val="24"/>
          <w:lang w:eastAsia="ru-RU"/>
        </w:rPr>
        <w:t>997031,81</w:t>
      </w:r>
      <w:r w:rsidRPr="00AA1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F3CF284" w14:textId="77777777" w:rsidR="00515AD0" w:rsidRDefault="0092340F" w:rsidP="00515AD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в </w:t>
      </w:r>
      <w:r w:rsidR="00891D4B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5A5D05" w:rsidRPr="005A5D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1639731</w:t>
      </w:r>
      <w:r w:rsidR="005A5D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,81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руб.;</w:t>
      </w:r>
    </w:p>
    <w:p w14:paraId="2F09CEB2" w14:textId="6030B35A" w:rsidR="0092340F" w:rsidRPr="00E54045" w:rsidRDefault="0092340F" w:rsidP="00515AD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дефицитом в объеме </w:t>
      </w:r>
      <w:r w:rsidR="00891D4B" w:rsidRPr="00891D4B">
        <w:rPr>
          <w:rFonts w:ascii="Times New Roman" w:eastAsia="Times New Roman" w:hAnsi="Times New Roman"/>
          <w:b/>
          <w:sz w:val="24"/>
          <w:szCs w:val="24"/>
          <w:lang w:eastAsia="ru-RU"/>
        </w:rPr>
        <w:t>41200,00</w:t>
      </w:r>
      <w:r w:rsidR="00AA3C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p w14:paraId="264B546A" w14:textId="77777777" w:rsidR="0092340F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E26306" w14:textId="77777777" w:rsidR="00515AD0" w:rsidRDefault="0092340F" w:rsidP="00515AD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 20</w:t>
      </w:r>
      <w:r w:rsidR="00CD6D7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91D4B" w:rsidRPr="00891D4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1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год:</w:t>
      </w:r>
    </w:p>
    <w:p w14:paraId="0DD5BEF9" w14:textId="50FDD3F1" w:rsidR="0092340F" w:rsidRDefault="0092340F" w:rsidP="00515AD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доходам в сумме   </w:t>
      </w:r>
      <w:r w:rsidR="00891D4B" w:rsidRPr="00891D4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A5D05">
        <w:rPr>
          <w:rFonts w:ascii="Times New Roman" w:eastAsia="Times New Roman" w:hAnsi="Times New Roman"/>
          <w:b/>
          <w:sz w:val="24"/>
          <w:szCs w:val="24"/>
          <w:lang w:eastAsia="ru-RU"/>
        </w:rPr>
        <w:t>074714,85</w:t>
      </w:r>
      <w:r w:rsidR="008952D7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52D7" w:rsidRPr="00E54045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исходя из </w:t>
      </w:r>
    </w:p>
    <w:p w14:paraId="5C0BFC38" w14:textId="6B779412" w:rsidR="0092340F" w:rsidRPr="00C8626E" w:rsidRDefault="0092340F" w:rsidP="0092340F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-           </w:t>
      </w:r>
      <w:r w:rsidRPr="00C8626E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и неналоговых доходов в сумме </w:t>
      </w:r>
      <w:r w:rsidR="00891D4B" w:rsidRPr="00891D4B">
        <w:rPr>
          <w:rFonts w:ascii="Times New Roman" w:eastAsia="Times New Roman" w:hAnsi="Times New Roman"/>
          <w:sz w:val="24"/>
          <w:szCs w:val="24"/>
          <w:lang w:eastAsia="ru-RU"/>
        </w:rPr>
        <w:t>631580,00</w:t>
      </w:r>
      <w:r w:rsidRPr="00C862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52D7DF29" w14:textId="78139BE1" w:rsidR="0092340F" w:rsidRPr="00E54045" w:rsidRDefault="0092340F" w:rsidP="0092340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-          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безво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змездных поступлений в сумме </w:t>
      </w:r>
      <w:r w:rsidR="00891D4B" w:rsidRPr="00891D4B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5A5D05">
        <w:rPr>
          <w:rFonts w:ascii="Times New Roman" w:eastAsia="Times New Roman" w:hAnsi="Times New Roman"/>
          <w:sz w:val="24"/>
          <w:szCs w:val="24"/>
          <w:lang w:eastAsia="ru-RU"/>
        </w:rPr>
        <w:t>3134,85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67D97466" w14:textId="77777777" w:rsidR="00515AD0" w:rsidRDefault="0092340F" w:rsidP="00515AD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в </w:t>
      </w:r>
      <w:r w:rsidR="008952D7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8952D7" w:rsidRPr="008952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A5D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106474,85</w:t>
      </w:r>
      <w:r w:rsidR="008952D7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29BD02A" w14:textId="1C536385" w:rsidR="0092340F" w:rsidRPr="00E54045" w:rsidRDefault="0092340F" w:rsidP="00515AD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дефицитом в объеме </w:t>
      </w:r>
      <w:r w:rsidR="00891D4B" w:rsidRPr="00891D4B">
        <w:rPr>
          <w:rFonts w:ascii="Times New Roman" w:eastAsia="Times New Roman" w:hAnsi="Times New Roman"/>
          <w:b/>
          <w:sz w:val="24"/>
          <w:szCs w:val="24"/>
          <w:lang w:eastAsia="ru-RU"/>
        </w:rPr>
        <w:t>31760</w:t>
      </w:r>
      <w:r w:rsidR="00891D4B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8D9F4A" w14:textId="77777777" w:rsidR="0092340F" w:rsidRDefault="0092340F" w:rsidP="009234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0E9A99" w14:textId="77777777" w:rsidR="00515AD0" w:rsidRDefault="0092340F" w:rsidP="00515AD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CD6D7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91D4B" w:rsidRPr="00891D4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год: </w:t>
      </w:r>
    </w:p>
    <w:p w14:paraId="1267D466" w14:textId="304DA4F8" w:rsidR="0092340F" w:rsidRPr="00515AD0" w:rsidRDefault="0092340F" w:rsidP="00515AD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  </w:t>
      </w:r>
      <w:r w:rsidR="00891D4B" w:rsidRPr="00891D4B">
        <w:rPr>
          <w:rFonts w:ascii="Times New Roman" w:eastAsia="Times New Roman" w:hAnsi="Times New Roman"/>
          <w:b/>
          <w:sz w:val="24"/>
          <w:szCs w:val="24"/>
          <w:lang w:eastAsia="ru-RU"/>
        </w:rPr>
        <w:t>105</w:t>
      </w:r>
      <w:r w:rsidR="005A5D05">
        <w:rPr>
          <w:rFonts w:ascii="Times New Roman" w:eastAsia="Times New Roman" w:hAnsi="Times New Roman"/>
          <w:b/>
          <w:sz w:val="24"/>
          <w:szCs w:val="24"/>
          <w:lang w:eastAsia="ru-RU"/>
        </w:rPr>
        <w:t>9963,37</w:t>
      </w:r>
      <w:r w:rsidR="008952D7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52D7" w:rsidRPr="00E54045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исходя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344C01F5" w14:textId="4CAD2D2B" w:rsidR="0092340F" w:rsidRPr="00E54045" w:rsidRDefault="0092340F" w:rsidP="009234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и неналоговых доходов в сумме </w:t>
      </w:r>
      <w:r w:rsidR="00891D4B" w:rsidRPr="00891D4B">
        <w:rPr>
          <w:rFonts w:ascii="Times New Roman" w:eastAsia="Times New Roman" w:hAnsi="Times New Roman"/>
          <w:sz w:val="24"/>
          <w:szCs w:val="24"/>
          <w:lang w:eastAsia="ru-RU"/>
        </w:rPr>
        <w:t>569200,00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14:paraId="072811F8" w14:textId="77777777" w:rsidR="00515AD0" w:rsidRDefault="0092340F" w:rsidP="009234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безвозмездных поступлений в сумме </w:t>
      </w:r>
      <w:r w:rsidR="00AA3C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91D4B" w:rsidRPr="00891D4B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="005A5D05">
        <w:rPr>
          <w:rFonts w:ascii="Times New Roman" w:eastAsia="Times New Roman" w:hAnsi="Times New Roman"/>
          <w:sz w:val="24"/>
          <w:szCs w:val="24"/>
          <w:lang w:eastAsia="ru-RU"/>
        </w:rPr>
        <w:t>763,37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3E973B94" w14:textId="2745FBE3" w:rsidR="0092340F" w:rsidRPr="00515AD0" w:rsidRDefault="0092340F" w:rsidP="00515AD0">
      <w:pPr>
        <w:shd w:val="clear" w:color="auto" w:fill="FFFFFF"/>
        <w:spacing w:after="0" w:line="240" w:lineRule="auto"/>
        <w:ind w:left="1480" w:hanging="26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AD0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в </w:t>
      </w:r>
      <w:r w:rsidR="008952D7" w:rsidRPr="00515AD0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5A5D05" w:rsidRPr="00515A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1105463,37</w:t>
      </w:r>
      <w:r w:rsidR="008952D7" w:rsidRPr="0051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</w:t>
      </w:r>
      <w:r w:rsidRPr="00515AD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54C9B14A" w14:textId="6D106991" w:rsidR="00D46C93" w:rsidRDefault="0092340F" w:rsidP="00515AD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дефицитом в объеме </w:t>
      </w:r>
      <w:r w:rsidR="00891D4B">
        <w:rPr>
          <w:rFonts w:ascii="Times New Roman" w:eastAsia="Times New Roman" w:hAnsi="Times New Roman"/>
          <w:b/>
          <w:sz w:val="24"/>
          <w:szCs w:val="24"/>
          <w:lang w:eastAsia="ru-RU"/>
        </w:rPr>
        <w:t>45500,00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14:paraId="0437923C" w14:textId="77777777" w:rsidR="00515AD0" w:rsidRDefault="00515AD0" w:rsidP="00E44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B10BF" w14:textId="70DE5716" w:rsidR="00E44969" w:rsidRDefault="00D1746D" w:rsidP="00515AD0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C93">
        <w:rPr>
          <w:rFonts w:ascii="Times New Roman" w:hAnsi="Times New Roman"/>
          <w:color w:val="000000" w:themeColor="text1"/>
          <w:sz w:val="24"/>
          <w:szCs w:val="24"/>
        </w:rPr>
        <w:t>Проектом решения предлагается утвердить Перечень главных администраторов доходов бюджета Зеленоградског</w:t>
      </w:r>
      <w:r w:rsidR="00E44969">
        <w:rPr>
          <w:rFonts w:ascii="Times New Roman" w:hAnsi="Times New Roman"/>
          <w:color w:val="000000" w:themeColor="text1"/>
          <w:sz w:val="24"/>
          <w:szCs w:val="24"/>
        </w:rPr>
        <w:t>о городского округ, включающий 5</w:t>
      </w:r>
      <w:r w:rsidRPr="00D46C93">
        <w:rPr>
          <w:rFonts w:ascii="Times New Roman" w:hAnsi="Times New Roman"/>
          <w:color w:val="000000" w:themeColor="text1"/>
          <w:sz w:val="24"/>
          <w:szCs w:val="24"/>
        </w:rPr>
        <w:t xml:space="preserve"> главных администраторов доходов бюджета, и Перечень главных администраторов источников финансирования дефицита бюджета </w:t>
      </w:r>
      <w:r w:rsidR="00A45486" w:rsidRPr="00D46C93">
        <w:rPr>
          <w:rFonts w:ascii="Times New Roman" w:hAnsi="Times New Roman"/>
          <w:color w:val="000000" w:themeColor="text1"/>
          <w:sz w:val="24"/>
          <w:szCs w:val="24"/>
        </w:rPr>
        <w:t>Зеленоградского городского округа</w:t>
      </w:r>
      <w:r w:rsidRPr="00D46C93">
        <w:rPr>
          <w:rFonts w:ascii="Times New Roman" w:hAnsi="Times New Roman"/>
          <w:color w:val="000000" w:themeColor="text1"/>
          <w:sz w:val="24"/>
          <w:szCs w:val="24"/>
        </w:rPr>
        <w:t xml:space="preserve">, включающий </w:t>
      </w:r>
      <w:r w:rsidR="00A45486" w:rsidRPr="00D46C93">
        <w:rPr>
          <w:rFonts w:ascii="Times New Roman" w:hAnsi="Times New Roman"/>
          <w:color w:val="000000" w:themeColor="text1"/>
          <w:sz w:val="24"/>
          <w:szCs w:val="24"/>
        </w:rPr>
        <w:t>одного главного администратора</w:t>
      </w:r>
      <w:r w:rsidR="00232B67" w:rsidRPr="00D46C93">
        <w:rPr>
          <w:rFonts w:ascii="Times New Roman" w:hAnsi="Times New Roman"/>
          <w:color w:val="000000" w:themeColor="text1"/>
          <w:sz w:val="24"/>
          <w:szCs w:val="24"/>
        </w:rPr>
        <w:t xml:space="preserve"> – Комитет по финансам и бюджету администрации Зеленоградского городского округа</w:t>
      </w:r>
      <w:r w:rsidRPr="00D46C9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45486" w:rsidRPr="00D46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92340F" w:rsidRPr="00D46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BFCFD2" w14:textId="77777777" w:rsidR="00E44969" w:rsidRPr="00E44969" w:rsidRDefault="00E44969" w:rsidP="00E449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037287" w14:textId="6595CEEB" w:rsidR="00E44969" w:rsidRPr="004C0785" w:rsidRDefault="00B9361A" w:rsidP="00515AD0">
      <w:pPr>
        <w:widowControl w:val="0"/>
        <w:autoSpaceDE w:val="0"/>
        <w:autoSpaceDN w:val="0"/>
        <w:adjustRightInd w:val="0"/>
        <w:spacing w:after="240" w:line="24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02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Доля налоговых доходов в доходной части бюджета Зеленоградский городской округ в 2020 году </w:t>
      </w:r>
      <w:r w:rsidR="00232B67" w:rsidRPr="00AD02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определена</w:t>
      </w:r>
      <w:r w:rsidRPr="00AD02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объеме </w:t>
      </w:r>
      <w:r w:rsidR="00AD0224" w:rsidRPr="00AD02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404000,0</w:t>
      </w:r>
      <w:r w:rsidRPr="00AD02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 и составит 6</w:t>
      </w:r>
      <w:r w:rsidR="001C56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AD02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 в общем объеме собственных доходов.</w:t>
      </w:r>
    </w:p>
    <w:p w14:paraId="1922D891" w14:textId="77777777" w:rsidR="002F2ED3" w:rsidRDefault="00B9361A" w:rsidP="00515AD0">
      <w:pPr>
        <w:pStyle w:val="a3"/>
        <w:widowControl w:val="0"/>
        <w:autoSpaceDE w:val="0"/>
        <w:autoSpaceDN w:val="0"/>
        <w:adjustRightInd w:val="0"/>
        <w:spacing w:after="240" w:line="240" w:lineRule="auto"/>
        <w:ind w:hanging="185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53E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Основные источники </w:t>
      </w:r>
      <w:r w:rsidRPr="00953EB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налоговых поступлений</w:t>
      </w:r>
      <w:r w:rsidRPr="00953E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202</w:t>
      </w:r>
      <w:r w:rsidR="00953EBB" w:rsidRPr="00953E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Pr="00953E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году:</w:t>
      </w:r>
    </w:p>
    <w:p w14:paraId="0C593674" w14:textId="06297C14" w:rsidR="00B9361A" w:rsidRPr="002F2ED3" w:rsidRDefault="002F2ED3" w:rsidP="00515A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B9361A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Налог на доходы физических лиц – 2</w:t>
      </w:r>
      <w:r w:rsidR="00953EBB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200</w:t>
      </w:r>
      <w:r w:rsidR="00B9361A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00,0 тыс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руб. или от общих налоговых и </w:t>
      </w:r>
      <w:r w:rsidR="00B9361A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неналоговых поступлений – 3</w:t>
      </w:r>
      <w:r w:rsidR="00953EBB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B9361A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 w:rsidR="0041459A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B9361A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%</w:t>
      </w:r>
    </w:p>
    <w:p w14:paraId="4BD1C4EB" w14:textId="2870DC9E" w:rsidR="00D46C93" w:rsidRPr="00953EBB" w:rsidRDefault="00B9361A" w:rsidP="00515AD0">
      <w:pPr>
        <w:shd w:val="clear" w:color="auto" w:fill="FFFFFF"/>
        <w:spacing w:after="0" w:line="240" w:lineRule="auto"/>
        <w:ind w:left="-993" w:hanging="14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3E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Сведения о динамике доходов бюджета от поступлений налога </w:t>
      </w:r>
      <w:r w:rsidRPr="00953E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доходы физических лиц</w:t>
      </w:r>
      <w:r w:rsidRPr="00953E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347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представлены в таблице:</w:t>
      </w: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850"/>
        <w:gridCol w:w="1418"/>
        <w:gridCol w:w="1417"/>
        <w:gridCol w:w="1276"/>
        <w:gridCol w:w="992"/>
        <w:gridCol w:w="1134"/>
      </w:tblGrid>
      <w:tr w:rsidR="00BA455D" w:rsidRPr="00677923" w14:paraId="0BF3A549" w14:textId="77777777" w:rsidTr="004C0785">
        <w:trPr>
          <w:trHeight w:val="2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C606B0" w14:textId="77777777" w:rsidR="00BA455D" w:rsidRPr="00BA455D" w:rsidRDefault="00BA455D" w:rsidP="00462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A455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Наименование </w:t>
            </w:r>
          </w:p>
          <w:p w14:paraId="4D758452" w14:textId="00FB3CD9" w:rsidR="00BA455D" w:rsidRPr="00677923" w:rsidRDefault="00BA455D" w:rsidP="00462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55D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доходов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622C4F" w14:textId="1B9A7B81" w:rsidR="00BA455D" w:rsidRPr="00677923" w:rsidRDefault="00BA455D" w:rsidP="00462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14AA977" w14:textId="3E19615E" w:rsidR="00BA455D" w:rsidRPr="00677923" w:rsidRDefault="00BA455D" w:rsidP="00462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854211B" w14:textId="51BD6F0C" w:rsidR="00BA455D" w:rsidRPr="00677923" w:rsidRDefault="00BA455D" w:rsidP="00462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91FC" w14:textId="172D55E9" w:rsidR="00BA455D" w:rsidRPr="00677923" w:rsidRDefault="00BA455D" w:rsidP="00462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178" w14:textId="0F42E95B" w:rsidR="00BA455D" w:rsidRPr="00677923" w:rsidRDefault="00BA455D" w:rsidP="00462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A455D" w:rsidRPr="002D7D67" w14:paraId="17638CB3" w14:textId="77777777" w:rsidTr="002F2ED3">
        <w:trPr>
          <w:trHeight w:val="224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88916" w14:textId="30A38F87" w:rsidR="00BA455D" w:rsidRPr="002D7D67" w:rsidRDefault="00BA455D" w:rsidP="00462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4FC0DF" w14:textId="77777777" w:rsidR="00BA455D" w:rsidRPr="002D7D67" w:rsidRDefault="00BA455D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A70778" w14:textId="77777777" w:rsidR="00BA455D" w:rsidRPr="002D7D67" w:rsidRDefault="00BA455D" w:rsidP="00462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D68C57" w14:textId="07CB0AD6" w:rsidR="00BA455D" w:rsidRPr="002D7D67" w:rsidRDefault="00BA455D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Первоначально утвержденные назначения в соответствии с решением №352 от 18.12.2019 г.</w:t>
            </w:r>
          </w:p>
          <w:p w14:paraId="2ED2C84A" w14:textId="77777777" w:rsidR="00BA455D" w:rsidRPr="002D7D67" w:rsidRDefault="00BA455D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0B6DBE" w14:textId="77777777" w:rsidR="00BA455D" w:rsidRDefault="00BA455D" w:rsidP="00462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Уточненные назначения в соответствии с решением</w:t>
            </w:r>
          </w:p>
          <w:p w14:paraId="675A7AD3" w14:textId="581F1BFC" w:rsidR="00BA455D" w:rsidRPr="002D7D67" w:rsidRDefault="00BA455D" w:rsidP="00462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397 </w:t>
            </w:r>
            <w:r w:rsidRPr="002D7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2D7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</w:t>
            </w:r>
            <w:r w:rsidRPr="002D7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.2020 г.</w:t>
            </w:r>
          </w:p>
          <w:p w14:paraId="1526D67C" w14:textId="77777777" w:rsidR="00BA455D" w:rsidRPr="002D7D67" w:rsidRDefault="00BA455D" w:rsidP="00462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FF00C2" w14:textId="77777777" w:rsidR="00BA455D" w:rsidRPr="002D7D67" w:rsidRDefault="00BA455D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33B0" w14:textId="77777777" w:rsidR="00BA455D" w:rsidRPr="002D7D67" w:rsidRDefault="00BA455D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A026" w14:textId="77777777" w:rsidR="00BA455D" w:rsidRPr="002D7D67" w:rsidRDefault="00BA455D" w:rsidP="00462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2D7D67" w:rsidRPr="002D7D67" w14:paraId="3B1AE180" w14:textId="77777777" w:rsidTr="004C0785">
        <w:trPr>
          <w:trHeight w:val="93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98006" w14:textId="77777777" w:rsidR="002D7D67" w:rsidRPr="003A68E8" w:rsidRDefault="002D7D67" w:rsidP="00462FC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68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физ.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14D95" w14:textId="5D0AC26C" w:rsidR="002D7D67" w:rsidRPr="003A68E8" w:rsidRDefault="003A68E8" w:rsidP="00462FC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250524,41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A1A15" w14:textId="0490F2AE" w:rsidR="002D7D67" w:rsidRPr="00FD462D" w:rsidRDefault="002D7D67" w:rsidP="00462FC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D462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  <w:r w:rsidR="00FD462D" w:rsidRPr="00FD462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76002" w14:textId="4967AD3D" w:rsidR="002D7D67" w:rsidRPr="003A68E8" w:rsidRDefault="003A68E8" w:rsidP="00462FC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B1865" w14:textId="77901A61" w:rsidR="002D7D67" w:rsidRPr="0020390D" w:rsidRDefault="0020390D" w:rsidP="00462FC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39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3DB92" w14:textId="10440FD8" w:rsidR="002D7D67" w:rsidRPr="003A68E8" w:rsidRDefault="003A68E8" w:rsidP="00462FC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33B3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60B34B2" w14:textId="1CA88991" w:rsidR="002D7D67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8B22F8F" w14:textId="77777777" w:rsidR="003A68E8" w:rsidRPr="003A68E8" w:rsidRDefault="003A68E8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6F13BE6" w14:textId="35BBDA00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3A68E8"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88000,0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B8FA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12C212A" w14:textId="36D7370C" w:rsidR="002D7D67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967A6BD" w14:textId="77777777" w:rsidR="003A68E8" w:rsidRPr="003A68E8" w:rsidRDefault="003A68E8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5013A00" w14:textId="509DC14B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215000,0</w:t>
            </w:r>
          </w:p>
        </w:tc>
      </w:tr>
      <w:tr w:rsidR="002D7D67" w:rsidRPr="002D7D67" w14:paraId="75A05B46" w14:textId="77777777" w:rsidTr="002F2ED3">
        <w:trPr>
          <w:trHeight w:val="1220"/>
        </w:trPr>
        <w:tc>
          <w:tcPr>
            <w:tcW w:w="2552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9BAA1" w14:textId="77777777" w:rsidR="002D7D67" w:rsidRPr="003A68E8" w:rsidRDefault="002D7D67" w:rsidP="00462FC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8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5EC5" w14:textId="0FC932AF" w:rsidR="002D7D67" w:rsidRPr="003A68E8" w:rsidRDefault="002D7D67" w:rsidP="00462F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3A68E8" w:rsidRPr="003A6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592D2" w14:textId="77777777" w:rsidR="002D7D67" w:rsidRPr="00FD462D" w:rsidRDefault="002D7D67" w:rsidP="00462F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D462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E414E" w14:textId="3632C1E0" w:rsidR="002D7D67" w:rsidRPr="003A68E8" w:rsidRDefault="003A68E8" w:rsidP="00462F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417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C1DF6" w14:textId="7C166962" w:rsidR="002D7D67" w:rsidRPr="0020390D" w:rsidRDefault="0020390D" w:rsidP="00462FC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39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62AED" w14:textId="1740A8DD" w:rsidR="002D7D67" w:rsidRPr="003A68E8" w:rsidRDefault="002D7D67" w:rsidP="00462F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3A68E8" w:rsidRPr="003A6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</w:t>
            </w:r>
            <w:r w:rsidR="0041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A7A7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5A19E8A" w14:textId="1874A9A2" w:rsidR="002D7D67" w:rsidRDefault="002D7D67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E9C60D3" w14:textId="77777777" w:rsidR="003A68E8" w:rsidRPr="003A68E8" w:rsidRDefault="003A68E8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44BEB0D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F85202C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13018A4" w14:textId="3341C3B6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  <w:r w:rsidR="003A68E8"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318E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02FF6AB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B16CF0B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511B96F" w14:textId="603B6899" w:rsidR="002D7D67" w:rsidRDefault="002D7D67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228AFA3" w14:textId="77777777" w:rsidR="003A68E8" w:rsidRPr="003A68E8" w:rsidRDefault="003A68E8" w:rsidP="00462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4038208" w14:textId="50CBDF8F" w:rsidR="002D7D67" w:rsidRPr="003A68E8" w:rsidRDefault="002D7D67" w:rsidP="00462FCE">
            <w:pPr>
              <w:tabs>
                <w:tab w:val="left" w:pos="86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37,8</w:t>
            </w:r>
            <w:r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ab/>
            </w:r>
          </w:p>
        </w:tc>
      </w:tr>
      <w:tr w:rsidR="002D7D67" w:rsidRPr="002D7D67" w14:paraId="6EF36EAB" w14:textId="77777777" w:rsidTr="004C0785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A7BA0" w14:textId="77777777" w:rsidR="002D7D67" w:rsidRPr="003A68E8" w:rsidRDefault="002D7D67" w:rsidP="00462FC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8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сумма налоговых и неналоговых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571E2" w14:textId="1050F090" w:rsidR="002D7D67" w:rsidRPr="003A68E8" w:rsidRDefault="003A68E8" w:rsidP="00462F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600629,69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EACE4" w14:textId="5826B90F" w:rsidR="002D7D67" w:rsidRPr="00FD462D" w:rsidRDefault="002D7D67" w:rsidP="00462FC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D462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FD462D" w:rsidRPr="00FD462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B6CBC" w14:textId="057AEAB0" w:rsidR="002D7D67" w:rsidRPr="003A68E8" w:rsidRDefault="003A68E8" w:rsidP="00462F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75433" w14:textId="496D9B54" w:rsidR="002D7D67" w:rsidRPr="0020390D" w:rsidRDefault="0020390D" w:rsidP="00462FC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39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609900,00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5CB39" w14:textId="710B9443" w:rsidR="002D7D67" w:rsidRPr="003A68E8" w:rsidRDefault="0041459A" w:rsidP="00462F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101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05D5F26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9182233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DE4DFDC" w14:textId="75203534" w:rsidR="002D7D67" w:rsidRPr="003A68E8" w:rsidRDefault="003A68E8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631580,0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D2E4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9E331BF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BF839B6" w14:textId="77777777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CCAE657" w14:textId="6FA60F16" w:rsidR="002D7D67" w:rsidRPr="003A68E8" w:rsidRDefault="002D7D67" w:rsidP="00462FC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569200,0</w:t>
            </w:r>
          </w:p>
        </w:tc>
      </w:tr>
    </w:tbl>
    <w:p w14:paraId="5406054F" w14:textId="77777777" w:rsidR="009153F6" w:rsidRDefault="009153F6" w:rsidP="009153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DEA30EE" w14:textId="7B7334C6" w:rsidR="00B9361A" w:rsidRPr="009153F6" w:rsidRDefault="002F2ED3" w:rsidP="009153F6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3474E0B4" w14:textId="6D2F01B0" w:rsidR="009153F6" w:rsidRPr="002F2ED3" w:rsidRDefault="00B9361A" w:rsidP="002F2ED3">
      <w:pPr>
        <w:shd w:val="clear" w:color="auto" w:fill="FFFFFF"/>
        <w:spacing w:after="0"/>
        <w:ind w:left="-113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Единый налог, </w:t>
      </w:r>
      <w:r w:rsidRPr="002F2ED3">
        <w:rPr>
          <w:rFonts w:ascii="Times New Roman" w:hAnsi="Times New Roman"/>
          <w:b/>
          <w:color w:val="000000" w:themeColor="text1"/>
          <w:sz w:val="24"/>
          <w:szCs w:val="24"/>
        </w:rPr>
        <w:t>взимаемый в связи с применением упрощенной системы налогообложения</w:t>
      </w:r>
      <w:r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– </w:t>
      </w:r>
      <w:r w:rsidR="00315E87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46</w:t>
      </w:r>
      <w:r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000 тыс. руб., или от общих налоговых и неналоговых поступлений </w:t>
      </w:r>
      <w:r w:rsidR="00315E87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7,</w:t>
      </w:r>
      <w:r w:rsidR="00AD32D0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65</w:t>
      </w:r>
      <w:r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%</w:t>
      </w:r>
    </w:p>
    <w:p w14:paraId="6FD8D6E1" w14:textId="77777777" w:rsidR="00B9361A" w:rsidRPr="00315E87" w:rsidRDefault="00B9361A" w:rsidP="009153F6">
      <w:pPr>
        <w:shd w:val="clear" w:color="auto" w:fill="FFFFFF"/>
        <w:spacing w:after="0"/>
        <w:ind w:left="-1134" w:hanging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15E87">
        <w:rPr>
          <w:rFonts w:ascii="Times New Roman" w:hAnsi="Times New Roman"/>
          <w:bCs/>
          <w:color w:val="000000" w:themeColor="text1"/>
          <w:sz w:val="24"/>
          <w:szCs w:val="24"/>
        </w:rPr>
        <w:t>Сведения о динамике доходов бюджета от поступлений налога, взимаемого в связи с применением упрощенной системы налогообложения  представлены в таблице:</w:t>
      </w:r>
    </w:p>
    <w:p w14:paraId="3F2508CF" w14:textId="77777777" w:rsidR="00CA33CF" w:rsidRPr="007D132C" w:rsidRDefault="00CA33CF" w:rsidP="00B9361A">
      <w:pPr>
        <w:shd w:val="clear" w:color="auto" w:fill="FFFFFF"/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1065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992"/>
        <w:gridCol w:w="1134"/>
        <w:gridCol w:w="1134"/>
        <w:gridCol w:w="1276"/>
        <w:gridCol w:w="1134"/>
        <w:gridCol w:w="1157"/>
      </w:tblGrid>
      <w:tr w:rsidR="00BA455D" w:rsidRPr="00315E87" w14:paraId="5E19485C" w14:textId="77777777" w:rsidTr="00AD32D0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2045C1" w14:textId="77777777" w:rsidR="00BA455D" w:rsidRPr="00BA455D" w:rsidRDefault="00BA455D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 w:rsidRPr="00BA455D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 xml:space="preserve">Наименование </w:t>
            </w:r>
          </w:p>
          <w:p w14:paraId="792A4BF8" w14:textId="2420D322" w:rsidR="00BA455D" w:rsidRPr="00BA455D" w:rsidRDefault="00BA455D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 w:rsidRPr="00BA455D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доходов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B16F70" w14:textId="4CF585BD" w:rsidR="00BA455D" w:rsidRPr="00315E87" w:rsidRDefault="00BA455D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2019 год (факт)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0D0FC0" w14:textId="3941CAEF" w:rsidR="00BA455D" w:rsidRPr="00315E87" w:rsidRDefault="00BA455D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год (прогноз)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222073" w14:textId="701EFB58" w:rsidR="00BA455D" w:rsidRPr="00315E87" w:rsidRDefault="00BA455D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2634" w14:textId="00A70BC6" w:rsidR="00BA455D" w:rsidRPr="00315E87" w:rsidRDefault="00BA455D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E050" w14:textId="4E9C908F" w:rsidR="00BA455D" w:rsidRPr="00315E87" w:rsidRDefault="00BA455D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A455D" w:rsidRPr="00315E87" w14:paraId="1977EEB4" w14:textId="77777777" w:rsidTr="00AD32D0">
        <w:trPr>
          <w:trHeight w:val="11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9CF76" w14:textId="48E9DF17" w:rsidR="00BA455D" w:rsidRPr="00315E87" w:rsidRDefault="00BA455D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9893C5" w14:textId="77777777" w:rsidR="00BA455D" w:rsidRPr="00315E87" w:rsidRDefault="00BA455D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69C55B" w14:textId="77777777" w:rsidR="00BA455D" w:rsidRPr="00315E87" w:rsidRDefault="00BA455D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C51744" w14:textId="55D3C4EF" w:rsidR="00BA455D" w:rsidRPr="00315E87" w:rsidRDefault="00BA455D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Первоначально утвержденные назначения в соответствии с решением №352 от 18.12.2019 г.</w:t>
            </w:r>
          </w:p>
          <w:p w14:paraId="5C1A520F" w14:textId="77777777" w:rsidR="00BA455D" w:rsidRPr="00315E87" w:rsidRDefault="00BA455D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CAF8CA" w14:textId="0D2A0916" w:rsidR="00BA455D" w:rsidRPr="00315E87" w:rsidRDefault="00BA455D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Уточненные назначения в соответствии с решением№397 от 19.08.2020 г.</w:t>
            </w:r>
          </w:p>
          <w:p w14:paraId="1DB75A71" w14:textId="77777777" w:rsidR="00BA455D" w:rsidRPr="00315E87" w:rsidRDefault="00BA455D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55AAC" w14:textId="77777777" w:rsidR="00BA455D" w:rsidRPr="00315E87" w:rsidRDefault="00BA455D" w:rsidP="00D8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FD2C" w14:textId="5FBF168F" w:rsidR="00BA455D" w:rsidRPr="00315E87" w:rsidRDefault="00BA455D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2C50" w14:textId="141B5ED3" w:rsidR="00BA455D" w:rsidRPr="00315E87" w:rsidRDefault="00BA455D" w:rsidP="00D85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7D132C" w:rsidRPr="007D132C" w14:paraId="1BC6392A" w14:textId="77777777" w:rsidTr="00476173">
        <w:trPr>
          <w:trHeight w:val="240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D29C3" w14:textId="77777777" w:rsidR="00B9361A" w:rsidRPr="00315E87" w:rsidRDefault="00B9361A" w:rsidP="00CA33C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7E46B" w14:textId="6E66C54D" w:rsidR="00B9361A" w:rsidRPr="00190E68" w:rsidRDefault="00190E68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0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32376,96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2E11F" w14:textId="42E46B96" w:rsidR="00B9361A" w:rsidRPr="00190E68" w:rsidRDefault="00190E68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0E6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32CAB" w14:textId="6F02BA07" w:rsidR="00B9361A" w:rsidRPr="00190E68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0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190E68" w:rsidRPr="00190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190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55DC2" w14:textId="3BF26E71" w:rsidR="00B9361A" w:rsidRPr="007D132C" w:rsidRDefault="00190E68" w:rsidP="00CA33CF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90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B9D1" w14:textId="7AD3F094" w:rsidR="00B9361A" w:rsidRPr="00315E87" w:rsidRDefault="00315E87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2E57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30987E9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FAFDA59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85866F7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272FB60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0229693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9F75342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041B3E3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075B5C0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39EEC0D" w14:textId="08DC62B1" w:rsidR="00315E87" w:rsidRPr="00315E87" w:rsidRDefault="00315E87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48000,0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6772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CD74725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9D14243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BE7ECDE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B76C309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6250791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59FEA3D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2EA1893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EE820D2" w14:textId="77777777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9BDA741" w14:textId="3A44B85F" w:rsidR="00315E87" w:rsidRPr="00315E87" w:rsidRDefault="00315E87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50000,0</w:t>
            </w:r>
          </w:p>
        </w:tc>
      </w:tr>
      <w:tr w:rsidR="007D132C" w:rsidRPr="007D132C" w14:paraId="7803CAEC" w14:textId="77777777" w:rsidTr="00AD32D0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BBDDA" w14:textId="77777777" w:rsidR="00B9361A" w:rsidRPr="00315E87" w:rsidRDefault="00B9361A" w:rsidP="00CA33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F1382" w14:textId="1FFA90F2" w:rsidR="00B9361A" w:rsidRPr="00190E68" w:rsidRDefault="00190E68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0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C4EB9" w14:textId="77777777" w:rsidR="00B9361A" w:rsidRPr="00190E68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0E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4E9A5" w14:textId="670F5B10" w:rsidR="00B9361A" w:rsidRPr="007D132C" w:rsidRDefault="00190E68" w:rsidP="00CA33C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0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441FF" w14:textId="0E3A1E2B" w:rsidR="00B9361A" w:rsidRPr="004A61D1" w:rsidRDefault="004A61D1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4B26C" w14:textId="4A6C170F" w:rsidR="00B9361A" w:rsidRPr="00315E87" w:rsidRDefault="00315E87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5E87">
              <w:rPr>
                <w:color w:val="000000" w:themeColor="text1"/>
                <w:sz w:val="20"/>
                <w:szCs w:val="20"/>
              </w:rPr>
              <w:t>7,</w:t>
            </w:r>
            <w:r w:rsidR="00AD32D0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AA75" w14:textId="77777777" w:rsidR="00B9361A" w:rsidRPr="00315E87" w:rsidRDefault="00B9361A" w:rsidP="00CA33CF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7212073" w14:textId="77777777" w:rsidR="00B9361A" w:rsidRPr="00315E87" w:rsidRDefault="00B9361A" w:rsidP="00CA33CF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CE69C5E" w14:textId="77777777" w:rsidR="00B9361A" w:rsidRPr="00315E87" w:rsidRDefault="00B9361A" w:rsidP="00CA33CF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6098BA7" w14:textId="77777777" w:rsidR="00B9361A" w:rsidRPr="00315E87" w:rsidRDefault="00B9361A" w:rsidP="00CA33CF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73F66C6" w14:textId="6B4984F9" w:rsidR="00B9361A" w:rsidRPr="00315E87" w:rsidRDefault="00315E87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A35A" w14:textId="77777777" w:rsidR="00B9361A" w:rsidRPr="00315E87" w:rsidRDefault="00B9361A" w:rsidP="00CA33CF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4C5A357" w14:textId="77777777" w:rsidR="00B9361A" w:rsidRPr="00315E87" w:rsidRDefault="00B9361A" w:rsidP="00CA33CF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D180CCF" w14:textId="77777777" w:rsidR="00B9361A" w:rsidRPr="00315E87" w:rsidRDefault="00B9361A" w:rsidP="00CA33CF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EB030A0" w14:textId="77777777" w:rsidR="00B9361A" w:rsidRPr="00315E87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8463248" w14:textId="7179B18B" w:rsidR="00B9361A" w:rsidRPr="00315E87" w:rsidRDefault="00315E87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8,78</w:t>
            </w:r>
          </w:p>
        </w:tc>
      </w:tr>
      <w:tr w:rsidR="007D132C" w:rsidRPr="007D132C" w14:paraId="2C36C380" w14:textId="77777777" w:rsidTr="00AD32D0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CA69C" w14:textId="77777777" w:rsidR="00B9361A" w:rsidRPr="00315E87" w:rsidRDefault="00B9361A" w:rsidP="00CA33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сумма налоговых и неналоговых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097A5" w14:textId="2F95E456" w:rsidR="00B9361A" w:rsidRPr="00190E68" w:rsidRDefault="00190E68" w:rsidP="00CA33CF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190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600629,69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268123" w14:textId="09120DF3" w:rsidR="00B9361A" w:rsidRPr="00190E68" w:rsidRDefault="00190E68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0E6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500A5" w14:textId="6EEC3852" w:rsidR="00B9361A" w:rsidRPr="007D132C" w:rsidRDefault="00190E68" w:rsidP="00CA33CF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90E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871D" w14:textId="5FA51F61" w:rsidR="00B9361A" w:rsidRPr="004A61D1" w:rsidRDefault="004A61D1" w:rsidP="00CA33CF">
            <w:pPr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609900,0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A6730" w14:textId="1A360B88" w:rsidR="00B9361A" w:rsidRPr="00315E87" w:rsidRDefault="00AD32D0" w:rsidP="00CA33CF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5574" w14:textId="77777777" w:rsidR="00B9361A" w:rsidRPr="00315E87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11C4C1C" w14:textId="77777777" w:rsidR="00B9361A" w:rsidRPr="00315E87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5A0A983" w14:textId="77777777" w:rsidR="00B9361A" w:rsidRPr="00315E87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F93CA2D" w14:textId="2EE0104A" w:rsidR="00B9361A" w:rsidRPr="00315E87" w:rsidRDefault="00315E87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631580,00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F40C" w14:textId="77777777" w:rsidR="00B9361A" w:rsidRPr="00315E87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6021FB6" w14:textId="77777777" w:rsidR="00B9361A" w:rsidRPr="00315E87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A878187" w14:textId="77777777" w:rsidR="00B9361A" w:rsidRPr="00315E87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B80EDFC" w14:textId="676480CB" w:rsidR="00B9361A" w:rsidRPr="00315E87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  <w:r w:rsidR="00315E87" w:rsidRPr="00315E8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69200,0</w:t>
            </w:r>
          </w:p>
        </w:tc>
      </w:tr>
    </w:tbl>
    <w:p w14:paraId="41FC5027" w14:textId="77777777" w:rsidR="00D854B6" w:rsidRPr="004E28AD" w:rsidRDefault="00D854B6" w:rsidP="004E28A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7D5B8EEE" w14:textId="77777777" w:rsidR="009153F6" w:rsidRDefault="00B9361A" w:rsidP="00B9361A">
      <w:pPr>
        <w:pStyle w:val="a3"/>
        <w:numPr>
          <w:ilvl w:val="0"/>
          <w:numId w:val="2"/>
        </w:numPr>
        <w:shd w:val="clear" w:color="auto" w:fill="FFFFFF"/>
        <w:spacing w:after="0"/>
        <w:ind w:left="-1134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Единый сельскохозяйственный налог -1000 тыс. руб., или от общих налоговых и неналоговых поступлений 0,</w:t>
      </w:r>
      <w:r w:rsidR="00756A88"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%</w:t>
      </w:r>
    </w:p>
    <w:p w14:paraId="73854B54" w14:textId="3C873E31" w:rsidR="00D854B6" w:rsidRPr="009153F6" w:rsidRDefault="00B9361A" w:rsidP="009153F6">
      <w:pPr>
        <w:pStyle w:val="a3"/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153F6">
        <w:rPr>
          <w:rFonts w:ascii="Times New Roman" w:hAnsi="Times New Roman"/>
          <w:bCs/>
          <w:color w:val="000000" w:themeColor="text1"/>
          <w:sz w:val="24"/>
          <w:szCs w:val="24"/>
        </w:rPr>
        <w:t>Сведения о динамике доходов бюджета от поступлений единого сельскохозяйственного налога представлены в таблице: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850"/>
        <w:gridCol w:w="1134"/>
        <w:gridCol w:w="1442"/>
        <w:gridCol w:w="1111"/>
        <w:gridCol w:w="1134"/>
        <w:gridCol w:w="1417"/>
      </w:tblGrid>
      <w:tr w:rsidR="00BA455D" w:rsidRPr="007D132C" w14:paraId="0E992FFA" w14:textId="77777777" w:rsidTr="00BA455D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689C59" w14:textId="77777777" w:rsidR="00BA455D" w:rsidRPr="00BA455D" w:rsidRDefault="00BA455D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BA455D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 xml:space="preserve">Наименование </w:t>
            </w:r>
          </w:p>
          <w:p w14:paraId="4A995878" w14:textId="7242D4E6" w:rsidR="00BA455D" w:rsidRPr="004A61D1" w:rsidRDefault="00BA455D" w:rsidP="00915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455D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доходов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7E3DAC4" w14:textId="3611C991" w:rsidR="00BA455D" w:rsidRPr="004A61D1" w:rsidRDefault="00BA455D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2019 год (факт)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B4C95F9" w14:textId="146CB1B4" w:rsidR="00BA455D" w:rsidRPr="004A61D1" w:rsidRDefault="00BA455D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год (прогноз)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226C90" w14:textId="541E8733" w:rsidR="00BA455D" w:rsidRPr="004A61D1" w:rsidRDefault="00BA455D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4EE0" w14:textId="1EDF1782" w:rsidR="00BA455D" w:rsidRPr="004A61D1" w:rsidRDefault="00BA455D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F386" w14:textId="355ED87F" w:rsidR="00BA455D" w:rsidRPr="004A61D1" w:rsidRDefault="00BA455D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A455D" w:rsidRPr="007D132C" w14:paraId="43AE1D2C" w14:textId="77777777" w:rsidTr="00BA455D">
        <w:trPr>
          <w:trHeight w:val="1155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24A8F" w14:textId="51F4AB9E" w:rsidR="00BA455D" w:rsidRPr="004A61D1" w:rsidRDefault="00BA455D" w:rsidP="00915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832765" w14:textId="77777777" w:rsidR="00BA455D" w:rsidRPr="004A61D1" w:rsidRDefault="00BA455D" w:rsidP="00915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8B0032" w14:textId="77777777" w:rsidR="00BA455D" w:rsidRPr="004A61D1" w:rsidRDefault="00BA455D" w:rsidP="00915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9341FA" w14:textId="7D6F03D3" w:rsidR="00BA455D" w:rsidRPr="004A61D1" w:rsidRDefault="00BA455D" w:rsidP="009153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Первоначально утвержденные назначения в соответствии с решением </w:t>
            </w: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№352 от 18.12.2019 г.</w:t>
            </w:r>
          </w:p>
          <w:p w14:paraId="1C56D60F" w14:textId="77777777" w:rsidR="00BA455D" w:rsidRPr="004A61D1" w:rsidRDefault="00BA455D" w:rsidP="00915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5EC6CE" w14:textId="20661639" w:rsidR="00BA455D" w:rsidRPr="004A61D1" w:rsidRDefault="00BA455D" w:rsidP="00915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Уточненные назначения в соответствии с решением№397 от 19.08.2020 г.</w:t>
            </w:r>
          </w:p>
          <w:p w14:paraId="30FDA002" w14:textId="77777777" w:rsidR="00BA455D" w:rsidRPr="004A61D1" w:rsidRDefault="00BA455D" w:rsidP="00915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F03808" w14:textId="77777777" w:rsidR="00BA455D" w:rsidRPr="004A61D1" w:rsidRDefault="00BA455D" w:rsidP="00915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536F" w14:textId="77777777" w:rsidR="00BA455D" w:rsidRPr="004A61D1" w:rsidRDefault="00BA455D" w:rsidP="0090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C2EF" w14:textId="77777777" w:rsidR="00BA455D" w:rsidRPr="004A61D1" w:rsidRDefault="00BA455D" w:rsidP="0090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7D132C" w:rsidRPr="007D132C" w14:paraId="2C57ADB2" w14:textId="77777777" w:rsidTr="004A61D1">
        <w:trPr>
          <w:trHeight w:val="58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1EC5E" w14:textId="77777777" w:rsidR="00B9361A" w:rsidRPr="00466066" w:rsidRDefault="00B9361A" w:rsidP="00CA33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57B49" w14:textId="79BF7BB7" w:rsidR="00B9361A" w:rsidRPr="00466066" w:rsidRDefault="00466066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60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76EA5" w14:textId="5C9D9114" w:rsidR="00B9361A" w:rsidRPr="00466066" w:rsidRDefault="00466066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6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C8297" w14:textId="77777777" w:rsidR="00B9361A" w:rsidRPr="00756A88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A9BBF" w14:textId="6200125A" w:rsidR="00B9361A" w:rsidRPr="00756A88" w:rsidRDefault="00756A88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5AD67" w14:textId="77777777" w:rsidR="00B9361A" w:rsidRPr="00756A88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190A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E4F7F8E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ADD4C25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6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EDF2" w14:textId="77777777" w:rsidR="00B9361A" w:rsidRPr="00466066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5BB5A32" w14:textId="77777777" w:rsidR="00B9361A" w:rsidRPr="00466066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F7FFE9D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6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1100</w:t>
            </w:r>
          </w:p>
        </w:tc>
      </w:tr>
      <w:tr w:rsidR="007D132C" w:rsidRPr="007D132C" w14:paraId="1864B836" w14:textId="77777777" w:rsidTr="004A61D1">
        <w:trPr>
          <w:trHeight w:val="6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F4547" w14:textId="77777777" w:rsidR="00B9361A" w:rsidRPr="00466066" w:rsidRDefault="00B9361A" w:rsidP="00CA33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196CC" w14:textId="486B7293" w:rsidR="00B9361A" w:rsidRPr="00756A88" w:rsidRDefault="00756A88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3006D" w14:textId="77777777" w:rsidR="00B9361A" w:rsidRPr="00756A88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43A3A" w14:textId="2D571F66" w:rsidR="00B9361A" w:rsidRPr="00756A88" w:rsidRDefault="00B9361A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756A88"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A9ABC" w14:textId="362B8EC5" w:rsidR="00B9361A" w:rsidRPr="00756A88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</w:t>
            </w:r>
            <w:r w:rsidR="00756A88" w:rsidRPr="00756A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F0C12" w14:textId="08CFA34C" w:rsidR="00B9361A" w:rsidRPr="00756A88" w:rsidRDefault="00B9361A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466066"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C5FD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97E3E46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B27C239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F52C06C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4ACE686" w14:textId="258AE9AD" w:rsidR="00B9361A" w:rsidRPr="00466066" w:rsidRDefault="00466066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6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5CBF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03702D3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97420D0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71B7BF8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46F999C" w14:textId="24E72300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6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</w:t>
            </w:r>
            <w:r w:rsidR="00466066" w:rsidRPr="00466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</w:tr>
      <w:tr w:rsidR="007D132C" w:rsidRPr="007D132C" w14:paraId="4DB23FC0" w14:textId="77777777" w:rsidTr="004A61D1">
        <w:trPr>
          <w:trHeight w:val="61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BAE7B" w14:textId="77777777" w:rsidR="00B9361A" w:rsidRPr="00466066" w:rsidRDefault="00B9361A" w:rsidP="00CA33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18DBB" w14:textId="3D1BD073" w:rsidR="00B9361A" w:rsidRPr="007D132C" w:rsidRDefault="00756A88" w:rsidP="00CA33C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600629,69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73240" w14:textId="3F177F0A" w:rsidR="00B9361A" w:rsidRPr="007D132C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56A88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756A88" w:rsidRPr="00756A88">
              <w:rPr>
                <w:bCs/>
                <w:color w:val="000000" w:themeColor="text1"/>
                <w:sz w:val="20"/>
                <w:szCs w:val="20"/>
              </w:rPr>
              <w:t>08,35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F89A2" w14:textId="749A0825" w:rsidR="00B9361A" w:rsidRPr="00756A88" w:rsidRDefault="00756A88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570900,0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FD129" w14:textId="3C51FDCE" w:rsidR="00B9361A" w:rsidRPr="00756A88" w:rsidRDefault="00756A88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609900,0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7EC69" w14:textId="48433A68" w:rsidR="00B9361A" w:rsidRPr="00756A88" w:rsidRDefault="00AD32D0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3BCF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E042880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092881A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07BF980" w14:textId="27ED773B" w:rsidR="00B9361A" w:rsidRPr="00466066" w:rsidRDefault="00466066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6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631580,00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9C36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AB88EFF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5529C23" w14:textId="77777777" w:rsidR="00B9361A" w:rsidRPr="00466066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D3CB9D6" w14:textId="400DEDCD" w:rsidR="00B9361A" w:rsidRPr="00466066" w:rsidRDefault="00466066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6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569200,00</w:t>
            </w:r>
          </w:p>
        </w:tc>
      </w:tr>
    </w:tbl>
    <w:p w14:paraId="78035DA1" w14:textId="77777777" w:rsidR="00CF6481" w:rsidRDefault="00CF6481" w:rsidP="00C34732">
      <w:pPr>
        <w:spacing w:after="0" w:line="22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639E40" w14:textId="61669065" w:rsidR="009153F6" w:rsidRDefault="00B9361A" w:rsidP="00AD32D0">
      <w:pPr>
        <w:spacing w:after="0" w:line="225" w:lineRule="atLeast"/>
        <w:ind w:left="-113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Налог на имущество физических лиц – </w:t>
      </w:r>
      <w:r w:rsidR="00756A88"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000 тыс. руб. или от общих налоговых и неналоговых </w:t>
      </w:r>
      <w:r w:rsidR="00CF64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поступлений </w:t>
      </w:r>
      <w:r w:rsidR="00756A88"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3,3</w:t>
      </w:r>
      <w:r w:rsidR="00AD32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9153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D32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%</w:t>
      </w:r>
    </w:p>
    <w:p w14:paraId="7038C9F4" w14:textId="6FA6B506" w:rsidR="00B9361A" w:rsidRPr="009153F6" w:rsidRDefault="00B9361A" w:rsidP="009153F6">
      <w:pPr>
        <w:pStyle w:val="a3"/>
        <w:shd w:val="clear" w:color="auto" w:fill="FFFFFF"/>
        <w:spacing w:after="0"/>
        <w:ind w:left="-113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153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Сведения о динамике доходов бюджета от </w:t>
      </w:r>
      <w:r w:rsidR="00D854B6" w:rsidRPr="009153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поступлений налога на имущество </w:t>
      </w:r>
      <w:r w:rsidRPr="009153F6">
        <w:rPr>
          <w:rFonts w:ascii="Times New Roman" w:hAnsi="Times New Roman"/>
          <w:bCs/>
          <w:color w:val="000000" w:themeColor="text1"/>
          <w:sz w:val="24"/>
          <w:szCs w:val="24"/>
        </w:rPr>
        <w:t>физических лиц представлены в таблице: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0"/>
        <w:gridCol w:w="1134"/>
        <w:gridCol w:w="852"/>
        <w:gridCol w:w="1132"/>
        <w:gridCol w:w="1445"/>
        <w:gridCol w:w="1111"/>
        <w:gridCol w:w="1134"/>
        <w:gridCol w:w="1417"/>
      </w:tblGrid>
      <w:tr w:rsidR="00A12FA6" w:rsidRPr="007D132C" w14:paraId="402AFD6D" w14:textId="77777777" w:rsidTr="008430CD">
        <w:trPr>
          <w:trHeight w:val="645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2B1CC4" w14:textId="77777777" w:rsidR="00A12FA6" w:rsidRPr="00F301AE" w:rsidRDefault="00A12FA6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 w:rsidRPr="00F301AE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 xml:space="preserve">Наименование </w:t>
            </w:r>
          </w:p>
          <w:p w14:paraId="4DA894CB" w14:textId="6FFB69D6" w:rsidR="00A12FA6" w:rsidRPr="004A61D1" w:rsidRDefault="00A12FA6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301AE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доходов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611306" w14:textId="4EA6FA24" w:rsidR="00A12FA6" w:rsidRPr="004A61D1" w:rsidRDefault="00A12FA6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2019 год (факт)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223C0DF" w14:textId="37A698AD" w:rsidR="00A12FA6" w:rsidRPr="004A61D1" w:rsidRDefault="00A12FA6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год (прогноз)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0AAEFDE" w14:textId="49681699" w:rsidR="00A12FA6" w:rsidRPr="004A61D1" w:rsidRDefault="00A12FA6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7CCD" w14:textId="2A5E8043" w:rsidR="00A12FA6" w:rsidRPr="004A61D1" w:rsidRDefault="00A12FA6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3F22" w14:textId="606DB033" w:rsidR="00A12FA6" w:rsidRPr="004A61D1" w:rsidRDefault="00A12FA6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A12FA6" w:rsidRPr="007D132C" w14:paraId="3384FEBF" w14:textId="77777777" w:rsidTr="00120221">
        <w:trPr>
          <w:trHeight w:val="3248"/>
        </w:trPr>
        <w:tc>
          <w:tcPr>
            <w:tcW w:w="26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92506" w14:textId="39617750" w:rsidR="00A12FA6" w:rsidRPr="004A61D1" w:rsidRDefault="00A12FA6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1E3CA2" w14:textId="77777777" w:rsidR="00A12FA6" w:rsidRPr="004A61D1" w:rsidRDefault="00A12FA6" w:rsidP="00CA33C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факт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8EA70" w14:textId="77777777" w:rsidR="00A12FA6" w:rsidRPr="004A61D1" w:rsidRDefault="00A12FA6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16D7D9" w14:textId="27FD6FE3" w:rsidR="00A12FA6" w:rsidRPr="004A61D1" w:rsidRDefault="00A12FA6" w:rsidP="00CA33C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Первоначально утвержденные назначения в соответствии с решением №352 от 18.12.2019 г.</w:t>
            </w:r>
          </w:p>
          <w:p w14:paraId="7063A820" w14:textId="77777777" w:rsidR="00A12FA6" w:rsidRPr="004A61D1" w:rsidRDefault="00A12FA6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5BD0D" w14:textId="28904661" w:rsidR="00A12FA6" w:rsidRPr="004A61D1" w:rsidRDefault="00A12FA6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Уточненные назначения в соответствии с решением№397 от 19.08.2020 г.</w:t>
            </w:r>
          </w:p>
          <w:p w14:paraId="3AA26514" w14:textId="77777777" w:rsidR="00A12FA6" w:rsidRPr="004A61D1" w:rsidRDefault="00A12FA6" w:rsidP="00CA33C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0C8371" w14:textId="77777777" w:rsidR="00A12FA6" w:rsidRPr="004A61D1" w:rsidRDefault="00A12FA6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3B16" w14:textId="23B3EE23" w:rsidR="00A12FA6" w:rsidRPr="004A61D1" w:rsidRDefault="00A12FA6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D563" w14:textId="3B2929C9" w:rsidR="00A12FA6" w:rsidRPr="004A61D1" w:rsidRDefault="00A12FA6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FA3305" w:rsidRPr="00FA3305" w14:paraId="02CC5A4F" w14:textId="77777777" w:rsidTr="00476173">
        <w:trPr>
          <w:trHeight w:val="585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DBFAE" w14:textId="77777777" w:rsidR="00B9361A" w:rsidRPr="00FA3305" w:rsidRDefault="00B9361A" w:rsidP="00CA33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F24F7" w14:textId="1C7C6903" w:rsidR="00B9361A" w:rsidRPr="00FA3305" w:rsidRDefault="00E212A7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20459,43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9FEC2" w14:textId="6CA089F3" w:rsidR="00B9361A" w:rsidRPr="00FA3305" w:rsidRDefault="00E212A7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120,3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F28F3" w14:textId="548DA2BB" w:rsidR="00B9361A" w:rsidRPr="00FA3305" w:rsidRDefault="00E212A7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2CF43" w14:textId="29B09EED" w:rsidR="00B9361A" w:rsidRPr="00FA3305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A3305"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62723" w14:textId="5ACCAE37" w:rsidR="00B9361A" w:rsidRPr="00FA3305" w:rsidRDefault="00756A88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55D6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511D0B3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7805AB0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223EEED" w14:textId="3181D8C9" w:rsidR="00B9361A" w:rsidRPr="00FA3305" w:rsidRDefault="00E212A7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D88" w14:textId="77777777" w:rsidR="00B9361A" w:rsidRPr="00FA3305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D20F688" w14:textId="77777777" w:rsidR="00B9361A" w:rsidRPr="00FA3305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49E7701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E4832AA" w14:textId="073F7D10" w:rsidR="00B9361A" w:rsidRPr="00FA3305" w:rsidRDefault="00E212A7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22000,0</w:t>
            </w:r>
          </w:p>
        </w:tc>
      </w:tr>
      <w:tr w:rsidR="00FA3305" w:rsidRPr="00FA3305" w14:paraId="59B2743F" w14:textId="77777777" w:rsidTr="004A61D1">
        <w:trPr>
          <w:trHeight w:val="615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1452A" w14:textId="77777777" w:rsidR="00B9361A" w:rsidRPr="00FA3305" w:rsidRDefault="00B9361A" w:rsidP="00CA33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74C81" w14:textId="0F1E60D2" w:rsidR="00B9361A" w:rsidRPr="00FA3305" w:rsidRDefault="00E212A7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EBF2A" w14:textId="77777777" w:rsidR="00B9361A" w:rsidRPr="00FA3305" w:rsidRDefault="00B9361A" w:rsidP="00CA33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880FA" w14:textId="6006F936" w:rsidR="00B9361A" w:rsidRPr="00FA3305" w:rsidRDefault="00FA3305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8E50A" w14:textId="0835232F" w:rsidR="00B9361A" w:rsidRPr="00FA3305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2,</w:t>
            </w:r>
            <w:r w:rsidR="00FA3305"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791E4" w14:textId="52E91C00" w:rsidR="00B9361A" w:rsidRPr="00FA3305" w:rsidRDefault="00756A88" w:rsidP="00E212A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</w:t>
            </w:r>
            <w:r w:rsidR="00AD3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A8D3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3ED8E0E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B6F7C0A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074A194" w14:textId="77777777" w:rsidR="00E212A7" w:rsidRPr="00FA3305" w:rsidRDefault="00E212A7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B01E2C4" w14:textId="7773D17D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3,</w:t>
            </w:r>
            <w:r w:rsidR="00E212A7"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2D5A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E89BFB8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58CD081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627DCD2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24F5D13" w14:textId="01895A85" w:rsidR="00B9361A" w:rsidRPr="00FA3305" w:rsidRDefault="00E212A7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3,86</w:t>
            </w:r>
          </w:p>
        </w:tc>
      </w:tr>
      <w:tr w:rsidR="00FA3305" w:rsidRPr="00FA3305" w14:paraId="028933C2" w14:textId="77777777" w:rsidTr="004A61D1">
        <w:trPr>
          <w:trHeight w:val="615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286A1" w14:textId="77777777" w:rsidR="00B9361A" w:rsidRPr="00FA3305" w:rsidRDefault="00B9361A" w:rsidP="00CA33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налоговых и неналоговых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39DFC" w14:textId="1171F9B2" w:rsidR="00B9361A" w:rsidRPr="00FA3305" w:rsidRDefault="00E212A7" w:rsidP="00CA33CF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600629,69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0C209" w14:textId="25DA409E" w:rsidR="00B9361A" w:rsidRPr="00FA3305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E212A7" w:rsidRPr="00FA3305">
              <w:rPr>
                <w:bCs/>
                <w:color w:val="000000" w:themeColor="text1"/>
                <w:sz w:val="20"/>
                <w:szCs w:val="20"/>
              </w:rPr>
              <w:t>08,35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A5EB" w14:textId="7DFC6540" w:rsidR="00B9361A" w:rsidRPr="00FA3305" w:rsidRDefault="00E212A7" w:rsidP="00CA33CF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570900,0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E943" w14:textId="7D108648" w:rsidR="00B9361A" w:rsidRPr="00FA3305" w:rsidRDefault="00FA3305" w:rsidP="00CA33CF">
            <w:pPr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609900,0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66E5C" w14:textId="614B420C" w:rsidR="00B9361A" w:rsidRPr="00FA3305" w:rsidRDefault="00AD32D0" w:rsidP="00CA33CF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69AE" w14:textId="77777777" w:rsidR="00B9361A" w:rsidRPr="00FA3305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2772321" w14:textId="77777777" w:rsidR="00B9361A" w:rsidRPr="00FA3305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F8BB0E8" w14:textId="77777777" w:rsidR="00B9361A" w:rsidRPr="00FA3305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D0EA14E" w14:textId="32D19383" w:rsidR="00B9361A" w:rsidRPr="00FA3305" w:rsidRDefault="00E212A7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631580,0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EBD4" w14:textId="77777777" w:rsidR="00B9361A" w:rsidRPr="00FA3305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FB9EA39" w14:textId="77777777" w:rsidR="00B9361A" w:rsidRPr="00FA3305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A5B6E1D" w14:textId="77777777" w:rsidR="00B9361A" w:rsidRPr="00FA3305" w:rsidRDefault="00B9361A" w:rsidP="00CA33C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09C2D79" w14:textId="75EFFCCD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  <w:r w:rsidR="00E212A7"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69200,0</w:t>
            </w:r>
          </w:p>
        </w:tc>
      </w:tr>
    </w:tbl>
    <w:p w14:paraId="7BC1651A" w14:textId="77777777" w:rsidR="0088539B" w:rsidRPr="007D132C" w:rsidRDefault="0088539B" w:rsidP="00B9361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C51160" w14:textId="1DE73163" w:rsidR="00B9361A" w:rsidRPr="00FA3305" w:rsidRDefault="00B9361A" w:rsidP="009153F6">
      <w:pPr>
        <w:pStyle w:val="a3"/>
        <w:numPr>
          <w:ilvl w:val="0"/>
          <w:numId w:val="2"/>
        </w:numPr>
        <w:shd w:val="clear" w:color="auto" w:fill="FFFFFF"/>
        <w:spacing w:after="0"/>
        <w:ind w:left="-1134" w:hanging="7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A33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Налог на имущество организаций 2</w:t>
      </w:r>
      <w:r w:rsidR="00FA3305" w:rsidRPr="00FA33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FA33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000 тыс. руб.,</w:t>
      </w:r>
      <w:r w:rsidRPr="00FA33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A33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или от общих налоговых и неналоговых поступлений </w:t>
      </w:r>
      <w:r w:rsidR="00FA3305" w:rsidRPr="00FA33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4,</w:t>
      </w:r>
      <w:r w:rsidR="00AD32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Pr="00FA33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%</w:t>
      </w:r>
    </w:p>
    <w:p w14:paraId="3FD1F791" w14:textId="491E967C" w:rsidR="00E03EAB" w:rsidRDefault="00B9361A" w:rsidP="006975D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330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        Сведения о динамике доходов бюджета от поступлений налога на имущество организаций   представлены в таблице:</w:t>
      </w:r>
    </w:p>
    <w:p w14:paraId="3F1C5743" w14:textId="77777777" w:rsidR="00E03EAB" w:rsidRPr="00FA3305" w:rsidRDefault="00E03EAB" w:rsidP="006975D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850"/>
        <w:gridCol w:w="1134"/>
        <w:gridCol w:w="1134"/>
        <w:gridCol w:w="142"/>
        <w:gridCol w:w="1276"/>
        <w:gridCol w:w="1134"/>
        <w:gridCol w:w="1417"/>
      </w:tblGrid>
      <w:tr w:rsidR="00F301AE" w:rsidRPr="00E03EAB" w14:paraId="0388517D" w14:textId="77777777" w:rsidTr="00F301AE">
        <w:trPr>
          <w:trHeight w:val="2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1CF015" w14:textId="3D4C81E0" w:rsidR="00F301AE" w:rsidRPr="00E03EAB" w:rsidRDefault="00F301AE" w:rsidP="00E03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F301A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Наименование доходов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334BA4" w14:textId="0CB4B96B" w:rsidR="00F301AE" w:rsidRPr="004A61D1" w:rsidRDefault="00F301AE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2019 год (факт)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7E9AFA4" w14:textId="174ED072" w:rsidR="00F301AE" w:rsidRPr="004A61D1" w:rsidRDefault="00F301AE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год (прогноз)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03F0FC" w14:textId="406A215F" w:rsidR="00F301AE" w:rsidRPr="004A61D1" w:rsidRDefault="00F301AE" w:rsidP="00697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AA69" w14:textId="6FF47445" w:rsidR="00F301AE" w:rsidRPr="004A61D1" w:rsidRDefault="00F301AE" w:rsidP="00697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708B" w14:textId="04A2458A" w:rsidR="00F301AE" w:rsidRPr="004A61D1" w:rsidRDefault="00F301AE" w:rsidP="00697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301AE" w:rsidRPr="00CF6481" w14:paraId="169DA9C3" w14:textId="77777777" w:rsidTr="00F301AE">
        <w:trPr>
          <w:trHeight w:val="300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AE10F" w14:textId="6134EA8D" w:rsidR="00F301AE" w:rsidRPr="004A61D1" w:rsidRDefault="00F301AE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88BC36" w14:textId="77777777" w:rsidR="00F301AE" w:rsidRPr="004A61D1" w:rsidRDefault="00F301AE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A95390" w14:textId="77777777" w:rsidR="00F301AE" w:rsidRPr="004A61D1" w:rsidRDefault="00F301AE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89F43A" w14:textId="50BEFE1C" w:rsidR="00F301AE" w:rsidRPr="004A61D1" w:rsidRDefault="00F301AE" w:rsidP="00F301A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Первоначально утвержденные назначения в соответствии с решением №352 от 18.12.2019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6B167C" w14:textId="7A1FD0AC" w:rsidR="00F301AE" w:rsidRPr="004A61D1" w:rsidRDefault="00F301AE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Уточненные назначения в соответствии с решением№397 от 19.08.2020 г.</w:t>
            </w:r>
          </w:p>
          <w:p w14:paraId="6A4A5C79" w14:textId="77777777" w:rsidR="00F301AE" w:rsidRPr="004A61D1" w:rsidRDefault="00F301AE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A8E76" w14:textId="77777777" w:rsidR="00F301AE" w:rsidRPr="004A61D1" w:rsidRDefault="00F301AE" w:rsidP="008853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4B37" w14:textId="3638EF7D" w:rsidR="00F301AE" w:rsidRPr="004A61D1" w:rsidRDefault="00F301AE" w:rsidP="008853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3AA6" w14:textId="77777777" w:rsidR="00F301AE" w:rsidRPr="004A61D1" w:rsidRDefault="00F301AE" w:rsidP="008853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FBC51DF" w14:textId="49490EAA" w:rsidR="00F301AE" w:rsidRPr="004A61D1" w:rsidRDefault="00F301AE" w:rsidP="008853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7D132C" w:rsidRPr="007D132C" w14:paraId="66EED155" w14:textId="77777777" w:rsidTr="00D66C19">
        <w:trPr>
          <w:trHeight w:val="67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657D6" w14:textId="6B5EF30B" w:rsidR="00B9361A" w:rsidRPr="00FA3305" w:rsidRDefault="00120221" w:rsidP="008853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9361A" w:rsidRPr="00FA3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алог на имущество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476D8" w14:textId="252E0081" w:rsidR="00B9361A" w:rsidRPr="00FA3305" w:rsidRDefault="00FA3305" w:rsidP="008853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19365,71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02EF5" w14:textId="6A2717B5" w:rsidR="00B9361A" w:rsidRPr="00462FCE" w:rsidRDefault="00FA3305" w:rsidP="008853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65BD2" w14:textId="27FBFCE1" w:rsidR="00B9361A" w:rsidRPr="00462FCE" w:rsidRDefault="00B9361A" w:rsidP="008853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462FCE"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D79EE" w14:textId="0C624B0D" w:rsidR="00B9361A" w:rsidRPr="00462FCE" w:rsidRDefault="00B9361A" w:rsidP="008853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</w:t>
            </w:r>
            <w:r w:rsidR="00462FCE"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B75DB" w14:textId="18D8D2DD" w:rsidR="00B9361A" w:rsidRPr="00FA3305" w:rsidRDefault="00B9361A" w:rsidP="008853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A3305"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FA3305"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1699" w14:textId="77777777" w:rsidR="00B9361A" w:rsidRPr="00FA3305" w:rsidRDefault="00B9361A" w:rsidP="008853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8E09C5D" w14:textId="77777777" w:rsidR="00B9361A" w:rsidRPr="00FA3305" w:rsidRDefault="00B9361A" w:rsidP="008853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BDB58C7" w14:textId="3778F781" w:rsidR="00B9361A" w:rsidRPr="00FA3305" w:rsidRDefault="00FA3305" w:rsidP="008853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9E97" w14:textId="77777777" w:rsidR="00B9361A" w:rsidRPr="00FA3305" w:rsidRDefault="00B9361A" w:rsidP="008853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575C797" w14:textId="77777777" w:rsidR="00B9361A" w:rsidRPr="00FA3305" w:rsidRDefault="00B9361A" w:rsidP="008853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276E9A9" w14:textId="4E21D40F" w:rsidR="00B9361A" w:rsidRPr="00FA3305" w:rsidRDefault="00B9361A" w:rsidP="008853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FA3305"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7000,0</w:t>
            </w:r>
          </w:p>
        </w:tc>
      </w:tr>
      <w:tr w:rsidR="007D132C" w:rsidRPr="007D132C" w14:paraId="4A0071CA" w14:textId="77777777" w:rsidTr="00476173">
        <w:trPr>
          <w:trHeight w:val="140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19B05" w14:textId="54409DCC" w:rsidR="00B9361A" w:rsidRPr="00FA3305" w:rsidRDefault="006975DB" w:rsidP="006975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Удельный вес от </w:t>
            </w:r>
            <w:r w:rsidR="00B9361A" w:rsidRPr="00FA3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общих налоговых и неналоговых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4F34B" w14:textId="09A35927" w:rsidR="00B9361A" w:rsidRPr="00FA3305" w:rsidRDefault="00B9361A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</w:t>
            </w:r>
            <w:r w:rsidR="00FA3305"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6746A" w14:textId="77777777" w:rsidR="00B9361A" w:rsidRPr="00462FCE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CDD1F" w14:textId="2AAEFD02" w:rsidR="00B9361A" w:rsidRPr="00462FCE" w:rsidRDefault="00462FCE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BED91" w14:textId="15F6206F" w:rsidR="00B9361A" w:rsidRPr="00462FCE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="00462FCE"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59E88" w14:textId="5DC66FE0" w:rsidR="00B9361A" w:rsidRPr="00FA3305" w:rsidRDefault="00FA3305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</w:t>
            </w:r>
            <w:r w:rsidR="00AD32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8C7E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8CD8362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F3616A1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90ED1A9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88E42EB" w14:textId="604F7054" w:rsidR="00B9361A" w:rsidRPr="00FA3305" w:rsidRDefault="00B9361A" w:rsidP="00CA33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1B66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CE9CC5A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05190A9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4274F74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31FE77D" w14:textId="62952B4B" w:rsidR="00B9361A" w:rsidRPr="00FA3305" w:rsidRDefault="00FA3305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4,7</w:t>
            </w:r>
          </w:p>
        </w:tc>
      </w:tr>
      <w:tr w:rsidR="007D132C" w:rsidRPr="007D132C" w14:paraId="746203FE" w14:textId="77777777" w:rsidTr="00D66C19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A21E3" w14:textId="77777777" w:rsidR="00B9361A" w:rsidRPr="00FA3305" w:rsidRDefault="00B9361A" w:rsidP="006975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26967413"/>
            <w:r w:rsidRPr="00FA3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2AA3A" w14:textId="09E2EF47" w:rsidR="00B9361A" w:rsidRPr="00FA3305" w:rsidRDefault="00FA3305" w:rsidP="00FA330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600629,69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945B7" w14:textId="3D759491" w:rsidR="00B9361A" w:rsidRPr="00462FCE" w:rsidRDefault="00B9361A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FA3305"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464BB" w14:textId="068DF72C" w:rsidR="00B9361A" w:rsidRPr="00462FCE" w:rsidRDefault="00462FCE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93F51" w14:textId="4A1E1629" w:rsidR="00B9361A" w:rsidRPr="00462FCE" w:rsidRDefault="00462FCE" w:rsidP="00CA33C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609900,0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EB0B0" w14:textId="07858C70" w:rsidR="00B9361A" w:rsidRPr="00FA3305" w:rsidRDefault="00AD32D0" w:rsidP="00CA33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147F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CC82DB1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68DCC2D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8DE8AE8" w14:textId="0C61DD42" w:rsidR="00B9361A" w:rsidRPr="00FA3305" w:rsidRDefault="00FA3305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631580,0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8E5E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DF98CCE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99BA0D1" w14:textId="77777777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2752D91" w14:textId="08731A30" w:rsidR="00B9361A" w:rsidRPr="00FA3305" w:rsidRDefault="00B9361A" w:rsidP="00CA33C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  <w:r w:rsidR="00FA3305"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69200,0</w:t>
            </w:r>
          </w:p>
        </w:tc>
      </w:tr>
      <w:bookmarkEnd w:id="1"/>
    </w:tbl>
    <w:p w14:paraId="5BF5B22E" w14:textId="77777777" w:rsidR="0088539B" w:rsidRPr="007D132C" w:rsidRDefault="0088539B" w:rsidP="0088539B">
      <w:pPr>
        <w:pStyle w:val="a3"/>
        <w:shd w:val="clear" w:color="auto" w:fill="FFFFFF"/>
        <w:spacing w:after="0"/>
        <w:ind w:left="192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071294DE" w14:textId="1B4D4F69" w:rsidR="00B9361A" w:rsidRPr="00B23848" w:rsidRDefault="00B9361A" w:rsidP="00CF6481">
      <w:pPr>
        <w:pStyle w:val="a3"/>
        <w:numPr>
          <w:ilvl w:val="0"/>
          <w:numId w:val="2"/>
        </w:numPr>
        <w:shd w:val="clear" w:color="auto" w:fill="FFFFFF"/>
        <w:spacing w:after="0"/>
        <w:ind w:left="-851" w:hanging="28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238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Земельный налог – </w:t>
      </w:r>
      <w:r w:rsidR="00462FCE" w:rsidRPr="00B238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65</w:t>
      </w:r>
      <w:r w:rsidRPr="00B238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000,0 или 1</w:t>
      </w:r>
      <w:r w:rsidR="00AD32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0,8</w:t>
      </w:r>
      <w:r w:rsidRPr="00B238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% от общих налоговых и неналоговых поступлений;</w:t>
      </w:r>
    </w:p>
    <w:p w14:paraId="6EA01AFF" w14:textId="25EE16E7" w:rsidR="00B9361A" w:rsidRPr="00CF6481" w:rsidRDefault="00B9361A" w:rsidP="00CF6481">
      <w:pPr>
        <w:autoSpaceDE w:val="0"/>
        <w:autoSpaceDN w:val="0"/>
        <w:adjustRightInd w:val="0"/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848">
        <w:rPr>
          <w:rFonts w:ascii="Times New Roman" w:hAnsi="Times New Roman"/>
          <w:bCs/>
          <w:color w:val="000000" w:themeColor="text1"/>
          <w:sz w:val="24"/>
          <w:szCs w:val="24"/>
        </w:rPr>
        <w:t>Сведения о динамике доходов бюджета от поступлений земельного налога представлены в таблице: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1134"/>
        <w:gridCol w:w="1134"/>
        <w:gridCol w:w="1418"/>
        <w:gridCol w:w="1134"/>
        <w:gridCol w:w="1417"/>
      </w:tblGrid>
      <w:tr w:rsidR="00F301AE" w:rsidRPr="007D132C" w14:paraId="59F67409" w14:textId="77777777" w:rsidTr="00F301AE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B51469" w14:textId="77777777" w:rsidR="00F301AE" w:rsidRPr="00F301AE" w:rsidRDefault="00F301AE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F301A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 xml:space="preserve">Наименование </w:t>
            </w:r>
          </w:p>
          <w:p w14:paraId="0F389D74" w14:textId="1CDCFC9A" w:rsidR="00F301AE" w:rsidRPr="00F301AE" w:rsidRDefault="00F301AE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F301A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доходов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FD2583" w14:textId="65E09FD4" w:rsidR="00F301AE" w:rsidRPr="004A61D1" w:rsidRDefault="00F301AE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2019 год (факт)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94D92C" w14:textId="04D02DE1" w:rsidR="00F301AE" w:rsidRPr="004A61D1" w:rsidRDefault="00F301AE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год (прогноз)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5C4ADF" w14:textId="67F0E123" w:rsidR="00F301AE" w:rsidRPr="004A61D1" w:rsidRDefault="00F301AE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45A3" w14:textId="77446953" w:rsidR="00F301AE" w:rsidRPr="004A61D1" w:rsidRDefault="00F301AE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60AB" w14:textId="3889A67E" w:rsidR="00F301AE" w:rsidRPr="004A61D1" w:rsidRDefault="00F301AE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</w:tr>
      <w:tr w:rsidR="00F301AE" w:rsidRPr="00C34732" w14:paraId="5482705F" w14:textId="77777777" w:rsidTr="00F301AE">
        <w:trPr>
          <w:trHeight w:val="11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E571B" w14:textId="2A6E7CC3" w:rsidR="00F301AE" w:rsidRPr="004A61D1" w:rsidRDefault="00F301AE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F09ED8" w14:textId="77777777" w:rsidR="00F301AE" w:rsidRPr="004A61D1" w:rsidRDefault="00F301AE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0A9DDC" w14:textId="77777777" w:rsidR="00F301AE" w:rsidRPr="004A61D1" w:rsidRDefault="00F301AE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55B08F" w14:textId="1D2D1B06" w:rsidR="00F301AE" w:rsidRPr="004A61D1" w:rsidRDefault="00F301AE" w:rsidP="00CC157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Первоначально утвержденные назначения в соответствии </w:t>
            </w:r>
            <w:r w:rsidR="00CC15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 решением №352 от 18.12.2019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6329ED" w14:textId="74EA04D1" w:rsidR="00F301AE" w:rsidRPr="004A61D1" w:rsidRDefault="00F301AE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Уточненные назначения в соответствии с решением№397 от 19.08.2020 г.</w:t>
            </w:r>
          </w:p>
          <w:p w14:paraId="264C585E" w14:textId="77777777" w:rsidR="00F301AE" w:rsidRPr="004A61D1" w:rsidRDefault="00F301AE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6DDF2" w14:textId="77777777" w:rsidR="00F301AE" w:rsidRPr="004A61D1" w:rsidRDefault="00F301AE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77EA" w14:textId="77777777" w:rsidR="00F301AE" w:rsidRPr="004A61D1" w:rsidRDefault="00F301AE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0E2C" w14:textId="77777777" w:rsidR="00F301AE" w:rsidRPr="004A61D1" w:rsidRDefault="00F301AE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7D132C" w:rsidRPr="007D132C" w14:paraId="66D236D3" w14:textId="77777777" w:rsidTr="00D66C19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DC3CE" w14:textId="77777777" w:rsidR="00B9361A" w:rsidRPr="00462FCE" w:rsidRDefault="00B9361A" w:rsidP="00A555D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D80C4" w14:textId="41EB6D93" w:rsidR="00B9361A" w:rsidRPr="00462FCE" w:rsidRDefault="00B9361A" w:rsidP="00A555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  <w:r w:rsidR="00462FCE"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5795,69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1AB41" w14:textId="2A672634" w:rsidR="00B9361A" w:rsidRPr="00B23848" w:rsidRDefault="00B9361A" w:rsidP="00A555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238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B23848" w:rsidRPr="00B238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3C477" w14:textId="18DC7959" w:rsidR="00B9361A" w:rsidRPr="00B23848" w:rsidRDefault="00B23848" w:rsidP="00A555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23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  <w:r w:rsidR="00B9361A" w:rsidRPr="00B23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4D9A1" w14:textId="7EEB6D67" w:rsidR="00B9361A" w:rsidRPr="00B23848" w:rsidRDefault="00B23848" w:rsidP="00A555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23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  <w:r w:rsidR="00B9361A" w:rsidRPr="00B23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Pr="00B23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DCB82" w14:textId="5D38BBD4" w:rsidR="00B9361A" w:rsidRPr="00462FCE" w:rsidRDefault="00462FCE" w:rsidP="00A555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01C8" w14:textId="77777777" w:rsidR="00B9361A" w:rsidRPr="00462FCE" w:rsidRDefault="00B9361A" w:rsidP="00A555D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A13EE0D" w14:textId="1568AD37" w:rsidR="00B9361A" w:rsidRPr="00462FCE" w:rsidRDefault="00180700" w:rsidP="00A555D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6825,0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3632" w14:textId="77777777" w:rsidR="00B9361A" w:rsidRPr="00462FCE" w:rsidRDefault="00B9361A" w:rsidP="00A555DB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BDAE00E" w14:textId="6BC9DB17" w:rsidR="00B9361A" w:rsidRPr="00462FCE" w:rsidRDefault="00180700" w:rsidP="00A555D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71600,0</w:t>
            </w:r>
          </w:p>
        </w:tc>
      </w:tr>
      <w:tr w:rsidR="007D132C" w:rsidRPr="007D132C" w14:paraId="1BEF2B3F" w14:textId="77777777" w:rsidTr="00D66C19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E3045" w14:textId="7039D1F2" w:rsidR="00B9361A" w:rsidRPr="00462FCE" w:rsidRDefault="00B9361A" w:rsidP="00515AD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</w:t>
            </w:r>
            <w:r w:rsidR="00515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общих налоговых и </w:t>
            </w:r>
            <w:r w:rsidRPr="00462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неналоговых поступлений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E84F5" w14:textId="55125643" w:rsidR="00B9361A" w:rsidRPr="00462FCE" w:rsidRDefault="00B9361A" w:rsidP="00A555D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62FCE"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8631" w14:textId="77777777" w:rsidR="00B9361A" w:rsidRPr="00B23848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384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BE1D1" w14:textId="718F9925" w:rsidR="00B9361A" w:rsidRPr="00B23848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3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23848" w:rsidRPr="00B23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2C47F" w14:textId="2D789D35" w:rsidR="00B9361A" w:rsidRPr="00B23848" w:rsidRDefault="00B9361A" w:rsidP="00A555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238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="00B23848" w:rsidRPr="00B238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93778" w14:textId="7FEC20D2" w:rsidR="00B9361A" w:rsidRPr="00462FCE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62FCE"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CFD6" w14:textId="77777777" w:rsidR="00B9361A" w:rsidRPr="00462FCE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59F0507" w14:textId="77777777" w:rsidR="00B9361A" w:rsidRPr="00462FCE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090D7E7" w14:textId="77777777" w:rsidR="00B9361A" w:rsidRPr="00462FCE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FB78425" w14:textId="77777777" w:rsidR="00B9361A" w:rsidRPr="00462FCE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E55675D" w14:textId="062DDFD6" w:rsidR="00B9361A" w:rsidRPr="00462FCE" w:rsidRDefault="00462FCE" w:rsidP="00A55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5897" w14:textId="77777777" w:rsidR="00B9361A" w:rsidRPr="00462FCE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A3271CB" w14:textId="77777777" w:rsidR="00B9361A" w:rsidRPr="00462FCE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C4469E2" w14:textId="77777777" w:rsidR="00B9361A" w:rsidRPr="00462FCE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79F0E17" w14:textId="77777777" w:rsidR="00B9361A" w:rsidRPr="00462FCE" w:rsidRDefault="00B9361A" w:rsidP="00A555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BEC8675" w14:textId="1EF90401" w:rsidR="00B9361A" w:rsidRPr="00462FCE" w:rsidRDefault="00B9361A" w:rsidP="00A555D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462FCE"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2,57</w:t>
            </w:r>
          </w:p>
        </w:tc>
      </w:tr>
      <w:tr w:rsidR="007D132C" w:rsidRPr="007D132C" w14:paraId="3B657830" w14:textId="77777777" w:rsidTr="00D66C19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AC336" w14:textId="6A13D1E8" w:rsidR="00B9361A" w:rsidRPr="00462FCE" w:rsidRDefault="00180700" w:rsidP="00515A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нал.</w:t>
            </w:r>
            <w:r w:rsidR="00B9361A" w:rsidRPr="00462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="00515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9361A" w:rsidRPr="00462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доходов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FD8B7" w14:textId="6A19AD71" w:rsidR="00B9361A" w:rsidRPr="00462FCE" w:rsidRDefault="00462FCE" w:rsidP="004F3C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600629,69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9C61C" w14:textId="655771E6" w:rsidR="00B9361A" w:rsidRPr="00B23848" w:rsidRDefault="00B9361A" w:rsidP="004F3C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238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B23848" w:rsidRPr="00B238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21402" w14:textId="36D9AC75" w:rsidR="00B9361A" w:rsidRPr="00B23848" w:rsidRDefault="00B23848" w:rsidP="004F3C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23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89E3" w14:textId="25252949" w:rsidR="00B9361A" w:rsidRPr="00B23848" w:rsidRDefault="00B23848" w:rsidP="004F3C6B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238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609900,0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4984A" w14:textId="0E533C4A" w:rsidR="00B9361A" w:rsidRPr="00462FCE" w:rsidRDefault="00AD32D0" w:rsidP="004F3C6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2C04" w14:textId="77777777" w:rsidR="00B9361A" w:rsidRPr="00462FCE" w:rsidRDefault="00B9361A" w:rsidP="004F3C6B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37C17E0" w14:textId="1DE77214" w:rsidR="00B9361A" w:rsidRPr="00462FCE" w:rsidRDefault="00462FCE" w:rsidP="004F3C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631580,0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D4C0" w14:textId="77777777" w:rsidR="00B9361A" w:rsidRPr="00462FCE" w:rsidRDefault="00B9361A" w:rsidP="004F3C6B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991DA04" w14:textId="46E360FD" w:rsidR="00B9361A" w:rsidRPr="00462FCE" w:rsidRDefault="00462FCE" w:rsidP="004F3C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569200,0</w:t>
            </w:r>
          </w:p>
        </w:tc>
      </w:tr>
    </w:tbl>
    <w:p w14:paraId="2D2A6637" w14:textId="77777777" w:rsidR="0088539B" w:rsidRPr="007D132C" w:rsidRDefault="0088539B" w:rsidP="0088539B">
      <w:pPr>
        <w:pStyle w:val="a3"/>
        <w:shd w:val="clear" w:color="auto" w:fill="FFFFFF"/>
        <w:spacing w:after="0"/>
        <w:ind w:left="192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AFF3072" w14:textId="77777777" w:rsidR="0088539B" w:rsidRPr="007D132C" w:rsidRDefault="0088539B" w:rsidP="0088539B">
      <w:pPr>
        <w:shd w:val="clear" w:color="auto" w:fill="FFFFFF"/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6166981D" w14:textId="1BE43ED4" w:rsidR="00CF6481" w:rsidRDefault="00B9361A" w:rsidP="00CF6481">
      <w:pPr>
        <w:pStyle w:val="a3"/>
        <w:numPr>
          <w:ilvl w:val="0"/>
          <w:numId w:val="2"/>
        </w:numPr>
        <w:shd w:val="clear" w:color="auto" w:fill="FFFFFF"/>
        <w:spacing w:after="0"/>
        <w:ind w:left="-851" w:hanging="28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91B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Государственная пошлина </w:t>
      </w:r>
      <w:r w:rsidR="00B16B35" w:rsidRPr="00891B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891B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000,0 тыс. руб. или 0,</w:t>
      </w:r>
      <w:r w:rsidR="00AD32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83</w:t>
      </w:r>
      <w:r w:rsidRPr="00891B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%</w:t>
      </w:r>
      <w:r w:rsidR="00AD32D0" w:rsidRPr="00AD32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D32D0" w:rsidRPr="00B238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общих налоговых и неналоговых поступлений;</w:t>
      </w:r>
    </w:p>
    <w:p w14:paraId="57FA5E30" w14:textId="3994C27E" w:rsidR="00F301AE" w:rsidRPr="00C34732" w:rsidRDefault="00B9361A" w:rsidP="00180700">
      <w:pPr>
        <w:pStyle w:val="a3"/>
        <w:shd w:val="clear" w:color="auto" w:fill="FFFFFF"/>
        <w:spacing w:after="0"/>
        <w:ind w:left="-113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F6481">
        <w:rPr>
          <w:rFonts w:ascii="Times New Roman" w:hAnsi="Times New Roman"/>
          <w:bCs/>
          <w:color w:val="000000" w:themeColor="text1"/>
          <w:sz w:val="24"/>
          <w:szCs w:val="24"/>
        </w:rPr>
        <w:t>Сведения о динамике поступлений от государственной пошлины бюджета МО «Зеленоградский городской округ» представлены в таблице: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1134"/>
        <w:gridCol w:w="1134"/>
        <w:gridCol w:w="1418"/>
        <w:gridCol w:w="1134"/>
        <w:gridCol w:w="1417"/>
      </w:tblGrid>
      <w:tr w:rsidR="00F301AE" w:rsidRPr="007D132C" w14:paraId="162383EE" w14:textId="77777777" w:rsidTr="008430CD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480916" w14:textId="77777777" w:rsidR="00F301AE" w:rsidRPr="00F301AE" w:rsidRDefault="00F301AE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F301A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 xml:space="preserve">Наименование </w:t>
            </w:r>
          </w:p>
          <w:p w14:paraId="20C5135F" w14:textId="43914DC2" w:rsidR="00F301AE" w:rsidRPr="00F301AE" w:rsidRDefault="00F301AE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F301A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доходов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4F4D09" w14:textId="2DCA4049" w:rsidR="00F301AE" w:rsidRPr="004E28AD" w:rsidRDefault="00F301AE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2019 год (факт)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4B41EB" w14:textId="5BFF5873" w:rsidR="00F301AE" w:rsidRPr="004E28AD" w:rsidRDefault="00F301AE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год (прогноз)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2C7A36" w14:textId="54D7CA3B" w:rsidR="00F301AE" w:rsidRPr="004E28AD" w:rsidRDefault="00F301AE" w:rsidP="00B9361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2327" w14:textId="50A85541" w:rsidR="00F301AE" w:rsidRPr="004E28AD" w:rsidRDefault="00F301AE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68B3" w14:textId="50F3DF78" w:rsidR="00F301AE" w:rsidRPr="004E28AD" w:rsidRDefault="00F301AE" w:rsidP="00B9361A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301AE" w:rsidRPr="007D132C" w14:paraId="46FB26A2" w14:textId="77777777" w:rsidTr="00CC157A">
        <w:trPr>
          <w:trHeight w:val="3269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890053" w14:textId="0F1705D9" w:rsidR="00F301AE" w:rsidRPr="004E28AD" w:rsidRDefault="00F301AE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DE5935" w14:textId="77777777" w:rsidR="00F301AE" w:rsidRPr="004E28AD" w:rsidRDefault="00F301AE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10ECD7" w14:textId="77777777" w:rsidR="00F301AE" w:rsidRPr="004E28AD" w:rsidRDefault="00F301AE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5AE2DB" w14:textId="41E0E978" w:rsidR="00F301AE" w:rsidRPr="004E28AD" w:rsidRDefault="00F301AE" w:rsidP="00B9361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Первоначально утвержденные назначения в соответствии с решением №352 от 18.12.2019 г.</w:t>
            </w:r>
          </w:p>
          <w:p w14:paraId="67BDA181" w14:textId="77777777" w:rsidR="00F301AE" w:rsidRPr="004E28AD" w:rsidRDefault="00F301AE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E9C9AC" w14:textId="5538348E" w:rsidR="00F301AE" w:rsidRPr="004E28AD" w:rsidRDefault="00F301AE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Уточненные назначения в соответствии с решением№397 от 19.08.2020 г.</w:t>
            </w:r>
          </w:p>
          <w:p w14:paraId="53EAB655" w14:textId="77777777" w:rsidR="00F301AE" w:rsidRPr="004E28AD" w:rsidRDefault="00F301AE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61B59D" w14:textId="77777777" w:rsidR="00F301AE" w:rsidRPr="004E28AD" w:rsidRDefault="00F301AE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402E" w14:textId="77777777" w:rsidR="00F301AE" w:rsidRPr="004E28AD" w:rsidRDefault="00F301AE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CD20" w14:textId="77777777" w:rsidR="00F301AE" w:rsidRPr="004E28AD" w:rsidRDefault="00F301AE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E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7D132C" w:rsidRPr="007D132C" w14:paraId="7451399E" w14:textId="77777777" w:rsidTr="00D66C19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5DECF" w14:textId="77777777" w:rsidR="00B9361A" w:rsidRPr="00B16B35" w:rsidRDefault="00B9361A" w:rsidP="00B9361A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6B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16963" w14:textId="337B0703" w:rsidR="00B9361A" w:rsidRPr="00891B33" w:rsidRDefault="00B9361A" w:rsidP="00B9361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891B33"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4F208" w14:textId="7A54FEAB" w:rsidR="00B9361A" w:rsidRPr="00891B33" w:rsidRDefault="00B9361A" w:rsidP="00B9361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891B33" w:rsidRPr="00891B3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5C226" w14:textId="77777777" w:rsidR="00B9361A" w:rsidRPr="00891B33" w:rsidRDefault="00B9361A" w:rsidP="00B9361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E9D9" w14:textId="4E883DF4" w:rsidR="00B9361A" w:rsidRPr="00891B33" w:rsidRDefault="00891B33" w:rsidP="00B9361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B9361A"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8F819" w14:textId="3DC87A2A" w:rsidR="00B9361A" w:rsidRPr="00891B33" w:rsidRDefault="00B16B35" w:rsidP="00B9361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9361A"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932C" w14:textId="77777777" w:rsidR="00B9361A" w:rsidRPr="00B16B35" w:rsidRDefault="00B9361A" w:rsidP="00B9361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974F2BF" w14:textId="77777777" w:rsidR="00B9361A" w:rsidRPr="00B16B35" w:rsidRDefault="00B9361A" w:rsidP="00B9361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6917BA8" w14:textId="09A12C93" w:rsidR="00B9361A" w:rsidRPr="00B16B35" w:rsidRDefault="00B16B35" w:rsidP="00B9361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6B3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8FA8" w14:textId="77777777" w:rsidR="00B9361A" w:rsidRPr="00B16B35" w:rsidRDefault="00B9361A" w:rsidP="00B9361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C30FFA3" w14:textId="77777777" w:rsidR="00B9361A" w:rsidRPr="00B16B35" w:rsidRDefault="00B9361A" w:rsidP="00B9361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ECC07B9" w14:textId="5F5EFC2A" w:rsidR="00B9361A" w:rsidRPr="00B16B35" w:rsidRDefault="00B16B35" w:rsidP="00B9361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6B3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5500,0</w:t>
            </w:r>
          </w:p>
        </w:tc>
      </w:tr>
      <w:tr w:rsidR="007D132C" w:rsidRPr="007D132C" w14:paraId="2371C024" w14:textId="77777777" w:rsidTr="00D66C19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C5483" w14:textId="77777777" w:rsidR="00B9361A" w:rsidRPr="00B16B35" w:rsidRDefault="00B9361A" w:rsidP="00B9361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B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31802" w14:textId="63391B9B" w:rsidR="00B9361A" w:rsidRPr="00891B33" w:rsidRDefault="00B9361A" w:rsidP="00B9361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0,</w:t>
            </w:r>
            <w:r w:rsidR="00891B33"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CC649" w14:textId="77777777" w:rsidR="00B9361A" w:rsidRPr="00891B33" w:rsidRDefault="00B9361A" w:rsidP="00B9361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FDC40" w14:textId="439834BC" w:rsidR="00B9361A" w:rsidRPr="00891B33" w:rsidRDefault="00B9361A" w:rsidP="00B9361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891B33"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1554C" w14:textId="0FAC1D07" w:rsidR="00B9361A" w:rsidRPr="00891B33" w:rsidRDefault="00B9361A" w:rsidP="00B9361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0,</w:t>
            </w:r>
            <w:r w:rsidR="00891B33" w:rsidRPr="00891B3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21A7A" w14:textId="50AAD5AE" w:rsidR="00B9361A" w:rsidRPr="00891B33" w:rsidRDefault="00B9361A" w:rsidP="00B9361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0,</w:t>
            </w:r>
            <w:r w:rsidR="00B16B35"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9A4D" w14:textId="77777777" w:rsidR="00B9361A" w:rsidRPr="007D132C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07426FF7" w14:textId="77777777" w:rsidR="00B9361A" w:rsidRPr="007D132C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1ACE111A" w14:textId="77777777" w:rsidR="00B9361A" w:rsidRPr="007D132C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6E72D906" w14:textId="77777777" w:rsidR="00B9361A" w:rsidRPr="007D132C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46FCBF6E" w14:textId="5522FD3A" w:rsidR="00B9361A" w:rsidRPr="007D132C" w:rsidRDefault="00B9361A" w:rsidP="00B936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16B3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0,8</w:t>
            </w:r>
            <w:r w:rsidR="00B16B35" w:rsidRPr="00B16B3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A95D" w14:textId="77777777" w:rsidR="00B9361A" w:rsidRPr="007D132C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23963CCA" w14:textId="77777777" w:rsidR="00B9361A" w:rsidRPr="007D132C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55A6C95A" w14:textId="77777777" w:rsidR="00B9361A" w:rsidRPr="007D132C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7A8775D5" w14:textId="77777777" w:rsidR="00B9361A" w:rsidRPr="007D132C" w:rsidRDefault="00B9361A" w:rsidP="00B9361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39C05B0C" w14:textId="776804AC" w:rsidR="00B9361A" w:rsidRPr="007D132C" w:rsidRDefault="00B9361A" w:rsidP="00B936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16B3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</w:t>
            </w:r>
            <w:r w:rsidR="00B16B35" w:rsidRPr="00B16B3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96</w:t>
            </w:r>
          </w:p>
        </w:tc>
      </w:tr>
      <w:tr w:rsidR="007D132C" w:rsidRPr="007D132C" w14:paraId="15AE5D62" w14:textId="77777777" w:rsidTr="00D66C19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4E451" w14:textId="77777777" w:rsidR="00B9361A" w:rsidRPr="00B16B35" w:rsidRDefault="00B9361A" w:rsidP="004F3C6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B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сумма налоговых и неналоговых доходов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7DCF4" w14:textId="1CEE7264" w:rsidR="00B9361A" w:rsidRPr="00891B33" w:rsidRDefault="00891B33" w:rsidP="004F3C6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600629,69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45B32" w14:textId="0D830AD5" w:rsidR="00B9361A" w:rsidRPr="00891B33" w:rsidRDefault="00B9361A" w:rsidP="004F3C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891B33" w:rsidRPr="00891B3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B9636" w14:textId="22491C8C" w:rsidR="00B9361A" w:rsidRPr="00891B33" w:rsidRDefault="00891B33" w:rsidP="004F3C6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E51A3" w14:textId="790D469D" w:rsidR="00B9361A" w:rsidRPr="00891B33" w:rsidRDefault="00891B33" w:rsidP="004F3C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91B3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609900,0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EA0A5" w14:textId="3BCED3AE" w:rsidR="00B9361A" w:rsidRPr="00891B33" w:rsidRDefault="00AD32D0" w:rsidP="004F3C6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D040" w14:textId="77777777" w:rsidR="00B9361A" w:rsidRPr="00B16B3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D732042" w14:textId="77777777" w:rsidR="00B9361A" w:rsidRPr="00B16B3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4A96B3B" w14:textId="77777777" w:rsidR="00B9361A" w:rsidRPr="00B16B3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2837572" w14:textId="5D9A1AE0" w:rsidR="00B9361A" w:rsidRPr="00B16B35" w:rsidRDefault="00B16B35" w:rsidP="004F3C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6B3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631580,0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8D67" w14:textId="77777777" w:rsidR="00B9361A" w:rsidRPr="00B16B3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C666CFB" w14:textId="77777777" w:rsidR="00B9361A" w:rsidRPr="00B16B3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06F9460" w14:textId="77777777" w:rsidR="00B9361A" w:rsidRPr="00B16B3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39C13C0" w14:textId="544E265F" w:rsidR="00B9361A" w:rsidRPr="00B16B35" w:rsidRDefault="00B9361A" w:rsidP="004F3C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6B3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  <w:r w:rsidR="00B16B35" w:rsidRPr="00B16B3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69200,0</w:t>
            </w:r>
          </w:p>
        </w:tc>
      </w:tr>
    </w:tbl>
    <w:p w14:paraId="441C0299" w14:textId="77777777" w:rsidR="00120221" w:rsidRDefault="00E03EAB" w:rsidP="00120221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153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Налог на товары (работы, услуги), реализуемые на территории РФ (акцизы на нефтепродукты) – 14000 тыс. руб. или от общих налоговых поступлений 3,46%</w:t>
      </w:r>
    </w:p>
    <w:p w14:paraId="77EA875F" w14:textId="77777777" w:rsidR="00120221" w:rsidRDefault="00DF09FE" w:rsidP="00120221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2021 года </w:t>
      </w:r>
      <w:r w:rsidRPr="00DF09F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налог на вмененны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й</w:t>
      </w:r>
      <w:r w:rsidRPr="00DF09F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доход отменен</w:t>
      </w:r>
      <w:r w:rsidR="001202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14:paraId="31FDFD48" w14:textId="1AF62C06" w:rsidR="00120221" w:rsidRPr="00C34732" w:rsidRDefault="001B0FE1" w:rsidP="00C34732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91B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Значительными налоговыми доходными источниками бюджета городского округа являются НДФЛ, земельный налог, </w:t>
      </w:r>
      <w:r w:rsidR="00DD60CF" w:rsidRPr="00891B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налог,</w:t>
      </w:r>
      <w:r w:rsidRPr="00891B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взимаемый в связи с применением упрощенной системы налогообложения. </w:t>
      </w:r>
    </w:p>
    <w:p w14:paraId="05B57E5E" w14:textId="77777777" w:rsidR="00120221" w:rsidRDefault="00120221" w:rsidP="00CF6481">
      <w:pPr>
        <w:pStyle w:val="ConsPlusNormal"/>
        <w:ind w:hanging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FAE130" w14:textId="7103AA42" w:rsidR="00BD6A15" w:rsidRPr="00C34732" w:rsidRDefault="00B9361A" w:rsidP="00C34732">
      <w:pPr>
        <w:pStyle w:val="ConsPlusNormal"/>
        <w:ind w:hanging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Неналоговые доходы</w:t>
      </w:r>
    </w:p>
    <w:p w14:paraId="60B3B441" w14:textId="1AE6F0F9" w:rsidR="00B9361A" w:rsidRPr="00DD60CF" w:rsidRDefault="00B9361A" w:rsidP="00CF6481">
      <w:pPr>
        <w:pStyle w:val="ConsPlusNormal"/>
        <w:spacing w:line="276" w:lineRule="auto"/>
        <w:ind w:left="-11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D60CF">
        <w:rPr>
          <w:rFonts w:ascii="Times New Roman" w:hAnsi="Times New Roman" w:cs="Times New Roman"/>
          <w:color w:val="000000" w:themeColor="text1"/>
          <w:sz w:val="24"/>
          <w:szCs w:val="24"/>
        </w:rPr>
        <w:t>Неналоговые доходы местных бюджетов формируются</w:t>
      </w:r>
      <w:r w:rsidRPr="00DD60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со статьей 62 Бюдж</w:t>
      </w:r>
      <w:r w:rsidR="00CF6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етного </w:t>
      </w:r>
      <w:r w:rsidRPr="00DD60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кодекса Российской Федерации.</w:t>
      </w:r>
    </w:p>
    <w:p w14:paraId="6917080A" w14:textId="74C98476" w:rsidR="00B9361A" w:rsidRPr="003B6AF1" w:rsidRDefault="00B9361A" w:rsidP="00CF6481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04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Неналоговые доходы 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2020 год</w:t>
      </w:r>
      <w:r w:rsidRPr="004904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на период 2021 и 2022 годов</w:t>
      </w:r>
      <w:r w:rsidRPr="004904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планируются в объеме 1</w:t>
      </w:r>
      <w:r w:rsidR="00DD60CF"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="00AD32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="00DD60CF"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,00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руб., 1</w:t>
      </w:r>
      <w:r w:rsidR="00DD60CF"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51350,00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руб., 1</w:t>
      </w:r>
      <w:r w:rsidR="00DD60CF"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53700,00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руб. </w:t>
      </w:r>
      <w:r w:rsidR="00AD32D0"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соответственно, что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2020 </w:t>
      </w:r>
      <w:r w:rsidRPr="003B6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году на </w:t>
      </w:r>
      <w:r w:rsidR="00AD32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195</w:t>
      </w:r>
      <w:r w:rsidR="00E1405E" w:rsidRPr="003B6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00,0</w:t>
      </w:r>
      <w:r w:rsidRPr="003B6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руб. или на </w:t>
      </w:r>
      <w:r w:rsidR="006B3A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3B6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</w:t>
      </w:r>
      <w:r w:rsidR="00E1405E" w:rsidRPr="003B6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ниже</w:t>
      </w:r>
      <w:r w:rsidRPr="003B6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уровню уточненного плана поступлений в 20</w:t>
      </w:r>
      <w:r w:rsidR="00E1405E" w:rsidRPr="003B6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3B6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 (</w:t>
      </w:r>
      <w:r w:rsidR="00E1405E" w:rsidRPr="003B6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217 000,0</w:t>
      </w:r>
      <w:r w:rsidRPr="003B6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рублей) . </w:t>
      </w:r>
    </w:p>
    <w:p w14:paraId="339C4D16" w14:textId="77777777" w:rsidR="00B9361A" w:rsidRPr="007D132C" w:rsidRDefault="00B9361A" w:rsidP="00CC157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134"/>
        <w:gridCol w:w="1134"/>
        <w:gridCol w:w="1134"/>
        <w:gridCol w:w="1276"/>
      </w:tblGrid>
      <w:tr w:rsidR="007D132C" w:rsidRPr="007D132C" w14:paraId="64DE2C2F" w14:textId="77777777" w:rsidTr="008430CD">
        <w:trPr>
          <w:trHeight w:val="2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61C96" w14:textId="77777777" w:rsidR="00B9361A" w:rsidRPr="008430CD" w:rsidRDefault="00B9361A" w:rsidP="008430C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8430CD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lastRenderedPageBreak/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366EF" w14:textId="7F1E2693" w:rsidR="00B9361A" w:rsidRPr="00E1405E" w:rsidRDefault="00B9361A" w:rsidP="008430C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C434E2"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09A65" w14:textId="33CB6F93" w:rsidR="00B9361A" w:rsidRPr="00E1405E" w:rsidRDefault="00B9361A" w:rsidP="0084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Уточненные назначения в соответствии с решением№</w:t>
            </w:r>
            <w:r w:rsidR="00E1405E" w:rsidRPr="00E140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397</w:t>
            </w: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от 1</w:t>
            </w:r>
            <w:r w:rsidR="00E1405E" w:rsidRPr="00E140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E1405E" w:rsidRPr="00E140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</w:t>
            </w: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.20</w:t>
            </w:r>
            <w:r w:rsidR="00E1405E" w:rsidRPr="00E140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  <w:p w14:paraId="683FD7AD" w14:textId="77777777" w:rsidR="00B9361A" w:rsidRPr="00E1405E" w:rsidRDefault="00B9361A" w:rsidP="008430C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1F085" w14:textId="120C4ACE" w:rsidR="00B9361A" w:rsidRPr="00E1405E" w:rsidRDefault="00B9361A" w:rsidP="008430C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C434E2"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51501" w14:textId="652BDAE1" w:rsidR="00B9361A" w:rsidRPr="00E1405E" w:rsidRDefault="00B9361A" w:rsidP="008430C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C434E2"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9669" w14:textId="5E4F2442" w:rsidR="00B9361A" w:rsidRPr="00E1405E" w:rsidRDefault="00B9361A" w:rsidP="008430C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C434E2"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E14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7D132C" w:rsidRPr="007D132C" w14:paraId="3A661372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1F272" w14:textId="77777777" w:rsidR="00B9361A" w:rsidRPr="003B6AF1" w:rsidRDefault="00B9361A" w:rsidP="00A555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Всего неналоговых доходов, тыс. руб.: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EE46A" w14:textId="36869DED" w:rsidR="00B9361A" w:rsidRPr="007D132C" w:rsidRDefault="00B9361A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B6AF1"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61267,39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DB104" w14:textId="04A93703" w:rsidR="00B9361A" w:rsidRPr="007D132C" w:rsidRDefault="003B6AF1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CBFB1" w14:textId="19011FB3" w:rsidR="00B9361A" w:rsidRPr="007D132C" w:rsidRDefault="003B6AF1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6B3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  <w:r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2CFF4" w14:textId="190073DF" w:rsidR="00B9361A" w:rsidRPr="007D132C" w:rsidRDefault="00B9361A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B6AF1"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097A2" w14:textId="6441B5A2" w:rsidR="00B9361A" w:rsidRPr="007D132C" w:rsidRDefault="003B6AF1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153700,0</w:t>
            </w:r>
          </w:p>
        </w:tc>
      </w:tr>
      <w:tr w:rsidR="007D132C" w:rsidRPr="007D132C" w14:paraId="2AB3F4F1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4BDF9" w14:textId="77777777" w:rsidR="00B9361A" w:rsidRPr="003B6AF1" w:rsidRDefault="00B9361A" w:rsidP="00A555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8F730" w14:textId="77777777" w:rsidR="00B9361A" w:rsidRPr="007D132C" w:rsidRDefault="00B9361A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FBE7B" w14:textId="270E687E" w:rsidR="00B9361A" w:rsidRPr="007D132C" w:rsidRDefault="003B6AF1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B70E9" w14:textId="493058E6" w:rsidR="00B9361A" w:rsidRPr="007D132C" w:rsidRDefault="006B3A9B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7A124" w14:textId="3FF79A7B" w:rsidR="00B9361A" w:rsidRPr="003B6AF1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3B6AF1"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DBDB6" w14:textId="12DC48AF" w:rsidR="00B9361A" w:rsidRPr="003B6AF1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B6AF1"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7D132C" w:rsidRPr="008D4262" w14:paraId="204E46AD" w14:textId="77777777" w:rsidTr="00D66C19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884E9" w14:textId="77777777" w:rsidR="00B9361A" w:rsidRPr="008D4262" w:rsidRDefault="00B9361A" w:rsidP="00A555DB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 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FC3CD" w14:textId="19E427F8" w:rsidR="00B9361A" w:rsidRPr="008D4262" w:rsidRDefault="008D4262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86703,46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74B31" w14:textId="24C95BB7" w:rsidR="00B9361A" w:rsidRPr="008D4262" w:rsidRDefault="008D4262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C67BA" w14:textId="4A98FC75" w:rsidR="00B9361A" w:rsidRPr="008D4262" w:rsidRDefault="008D4262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404A4" w14:textId="77777777" w:rsidR="00B9361A" w:rsidRPr="008D4262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2D8A6" w14:textId="77777777" w:rsidR="00B9361A" w:rsidRPr="008D4262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72000</w:t>
            </w:r>
          </w:p>
        </w:tc>
      </w:tr>
      <w:tr w:rsidR="007D132C" w:rsidRPr="007D132C" w14:paraId="7EBBA1BD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A23AD" w14:textId="77777777" w:rsidR="00B9361A" w:rsidRPr="007D132C" w:rsidRDefault="00B9361A" w:rsidP="00A555D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792F8" w14:textId="77777777" w:rsidR="00B9361A" w:rsidRPr="008D4262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D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DF5F5" w14:textId="3A5CAE7C" w:rsidR="00B9361A" w:rsidRPr="008D4262" w:rsidRDefault="008D4262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184E1" w14:textId="5DB2B564" w:rsidR="00B9361A" w:rsidRPr="007D132C" w:rsidRDefault="008D4262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39384" w14:textId="4523B44B" w:rsidR="00B9361A" w:rsidRPr="007D132C" w:rsidRDefault="008D4262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EF863" w14:textId="35CB5CE0" w:rsidR="00B9361A" w:rsidRPr="007D132C" w:rsidRDefault="008D4262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D132C" w:rsidRPr="007D132C" w14:paraId="3B525B8D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8BD34" w14:textId="77777777" w:rsidR="00B9361A" w:rsidRPr="00272A30" w:rsidRDefault="00B9361A" w:rsidP="00A555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F634F" w14:textId="47281FB3" w:rsidR="00B9361A" w:rsidRPr="00272A30" w:rsidRDefault="00272A30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1AB6F" w14:textId="11615793" w:rsidR="00B9361A" w:rsidRPr="007D132C" w:rsidRDefault="00763A32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AA415" w14:textId="55B52856" w:rsidR="00B9361A" w:rsidRPr="007D132C" w:rsidRDefault="006B3A9B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57C89" w14:textId="70610875" w:rsidR="00B9361A" w:rsidRPr="007D132C" w:rsidRDefault="00B9361A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3A32"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79BD6" w14:textId="1CB7D111" w:rsidR="00B9361A" w:rsidRPr="007D132C" w:rsidRDefault="00B9361A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3A32"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7D132C" w:rsidRPr="007D132C" w14:paraId="42342CCB" w14:textId="77777777" w:rsidTr="00D66C19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EFEE5" w14:textId="77777777" w:rsidR="00B9361A" w:rsidRPr="00352BB6" w:rsidRDefault="00B9361A" w:rsidP="00A555D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Платежи за пользование природными ресурсами,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58CC1" w14:textId="2DBFF6B0" w:rsidR="00B9361A" w:rsidRPr="00352BB6" w:rsidRDefault="00352BB6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26388,54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5A1BB" w14:textId="63F77D74" w:rsidR="00B9361A" w:rsidRPr="00352BB6" w:rsidRDefault="00352BB6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A3FB4" w14:textId="22B8EF3D" w:rsidR="00B9361A" w:rsidRPr="00352BB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D4262"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A9BC8" w14:textId="02FAFA4F" w:rsidR="00B9361A" w:rsidRPr="00352BB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D4262"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714C1" w14:textId="0F7A5F4D" w:rsidR="00B9361A" w:rsidRPr="00352BB6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D4262"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5200,0</w:t>
            </w:r>
          </w:p>
        </w:tc>
      </w:tr>
      <w:tr w:rsidR="007D132C" w:rsidRPr="007D132C" w14:paraId="3CC063AA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74B2D" w14:textId="77777777" w:rsidR="00B9361A" w:rsidRPr="00352BB6" w:rsidRDefault="00B9361A" w:rsidP="00A555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BD89C" w14:textId="77777777" w:rsidR="00B9361A" w:rsidRPr="00352BB6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1BBA6" w14:textId="570F5EBB" w:rsidR="00B9361A" w:rsidRPr="00352BB6" w:rsidRDefault="00352BB6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52B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8CD7C" w14:textId="01FEA8D5" w:rsidR="00B9361A" w:rsidRPr="007D132C" w:rsidRDefault="00352BB6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FE365" w14:textId="223B6750" w:rsidR="00B9361A" w:rsidRPr="007D132C" w:rsidRDefault="00352BB6" w:rsidP="00352BB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348E6" w14:textId="450930A0" w:rsidR="00B9361A" w:rsidRPr="007D132C" w:rsidRDefault="00352BB6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104,76</w:t>
            </w:r>
          </w:p>
        </w:tc>
      </w:tr>
      <w:tr w:rsidR="007D132C" w:rsidRPr="007D132C" w14:paraId="0137B3C2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C4EDE" w14:textId="5C249A0F" w:rsidR="00B9361A" w:rsidRPr="00272A30" w:rsidRDefault="00B9361A" w:rsidP="00A555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Удельный вес в общей сумме</w:t>
            </w:r>
            <w:r w:rsidR="006B3A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A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собст</w:t>
            </w:r>
            <w:proofErr w:type="spellEnd"/>
            <w:r w:rsidR="006B3A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A79E2" w14:textId="685C282C" w:rsidR="00B9361A" w:rsidRPr="00272A30" w:rsidRDefault="00272A30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2A7C5" w14:textId="0DD35F17" w:rsidR="00B9361A" w:rsidRPr="007D132C" w:rsidRDefault="00B9361A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="00763A32"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B1425" w14:textId="73AFF0EB" w:rsidR="00B9361A" w:rsidRPr="007D132C" w:rsidRDefault="00B9361A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</w:t>
            </w:r>
            <w:r w:rsidR="006B3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0B8B8" w14:textId="53E44907" w:rsidR="00B9361A" w:rsidRPr="007D132C" w:rsidRDefault="00763A32" w:rsidP="00763A3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B2644" w14:textId="3ABB4BEB" w:rsidR="00B9361A" w:rsidRPr="007D132C" w:rsidRDefault="00763A32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6,2</w:t>
            </w:r>
          </w:p>
        </w:tc>
      </w:tr>
      <w:tr w:rsidR="007D132C" w:rsidRPr="007D132C" w14:paraId="36E7E406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7BDAB" w14:textId="77777777" w:rsidR="00B9361A" w:rsidRPr="007D132C" w:rsidRDefault="00B9361A" w:rsidP="00A555DB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418B2" w14:textId="5AE013A2" w:rsidR="00B9361A" w:rsidRPr="00352BB6" w:rsidRDefault="00352BB6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30053,58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44639" w14:textId="787F2DA9" w:rsidR="00B9361A" w:rsidRPr="007951E7" w:rsidRDefault="007951E7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6BF37" w14:textId="505D22DB" w:rsidR="00B9361A" w:rsidRPr="007951E7" w:rsidRDefault="006B3A9B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277E7" w14:textId="1AAB04DA" w:rsidR="00B9361A" w:rsidRPr="007951E7" w:rsidRDefault="00352BB6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E8101" w14:textId="3EE50D49" w:rsidR="00B9361A" w:rsidRPr="007951E7" w:rsidRDefault="00352BB6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31500</w:t>
            </w:r>
          </w:p>
        </w:tc>
      </w:tr>
      <w:tr w:rsidR="007D132C" w:rsidRPr="007D132C" w14:paraId="6157AA74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379CA" w14:textId="77777777" w:rsidR="00B9361A" w:rsidRPr="007D132C" w:rsidRDefault="00B9361A" w:rsidP="00A555DB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442C0" w14:textId="77777777" w:rsidR="00B9361A" w:rsidRPr="007D132C" w:rsidRDefault="00B9361A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1B010" w14:textId="57CCDC7E" w:rsidR="00B9361A" w:rsidRPr="007D132C" w:rsidRDefault="00B9361A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951E7" w:rsidRPr="00795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C60BB" w14:textId="397202BE" w:rsidR="00B9361A" w:rsidRPr="007D132C" w:rsidRDefault="007951E7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B3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7B6C8" w14:textId="37B9E8E1" w:rsidR="00B9361A" w:rsidRPr="007951E7" w:rsidRDefault="00B9361A" w:rsidP="00A555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7951E7" w:rsidRPr="00795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67,7</w:t>
            </w:r>
            <w:r w:rsidRPr="00795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BF020" w14:textId="77777777" w:rsidR="00B9361A" w:rsidRPr="007951E7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95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132C" w:rsidRPr="007D132C" w14:paraId="669240C4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31222" w14:textId="77777777" w:rsidR="00B9361A" w:rsidRPr="00272A30" w:rsidRDefault="00B9361A" w:rsidP="00A555DB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B9510" w14:textId="36393F44" w:rsidR="00B9361A" w:rsidRPr="00272A30" w:rsidRDefault="00272A30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28A9C" w14:textId="64C9FC63" w:rsidR="00B9361A" w:rsidRPr="00763A32" w:rsidRDefault="00763A32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C6FFF" w14:textId="1F7916BE" w:rsidR="00B9361A" w:rsidRPr="007D132C" w:rsidRDefault="006B3A9B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13DB6" w14:textId="0282E376" w:rsidR="00B9361A" w:rsidRPr="007D132C" w:rsidRDefault="00763A32" w:rsidP="00763A3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5</w:t>
            </w:r>
            <w:r w:rsidR="00B9361A"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9522C" w14:textId="7267AC70" w:rsidR="00B9361A" w:rsidRPr="007D132C" w:rsidRDefault="00B9361A" w:rsidP="00A555D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763A32"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7D132C" w:rsidRPr="007D132C" w14:paraId="72EFC7A3" w14:textId="77777777" w:rsidTr="00D66C19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B96CB" w14:textId="77777777" w:rsidR="00B9361A" w:rsidRPr="007D132C" w:rsidRDefault="00B9361A" w:rsidP="00A555D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Штрафы, санкции, возмещение ущерба,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49954" w14:textId="5AF288A9" w:rsidR="00B9361A" w:rsidRPr="007D132C" w:rsidRDefault="007951E7" w:rsidP="00A555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7466,51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AEC1B" w14:textId="448251C9" w:rsidR="00B9361A" w:rsidRPr="00763A32" w:rsidRDefault="001C58B1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09151" w14:textId="43DC80FE" w:rsidR="00B9361A" w:rsidRPr="007D132C" w:rsidRDefault="007951E7" w:rsidP="00A555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38B2C" w14:textId="5F81677B" w:rsidR="00B9361A" w:rsidRPr="007951E7" w:rsidRDefault="007951E7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EDA0B" w14:textId="0CDCEB65" w:rsidR="00B9361A" w:rsidRPr="007951E7" w:rsidRDefault="007951E7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9500,0</w:t>
            </w:r>
          </w:p>
        </w:tc>
      </w:tr>
      <w:tr w:rsidR="007D132C" w:rsidRPr="007D132C" w14:paraId="087CF92C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AAAED" w14:textId="77777777" w:rsidR="00B9361A" w:rsidRPr="00272A30" w:rsidRDefault="00B9361A" w:rsidP="00A555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C49E6" w14:textId="77777777" w:rsidR="00B9361A" w:rsidRPr="00272A30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BC384" w14:textId="5D999662" w:rsidR="00B9361A" w:rsidRPr="00763A32" w:rsidRDefault="001C58B1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852F5" w14:textId="596E63AD" w:rsidR="00B9361A" w:rsidRPr="007D132C" w:rsidRDefault="001C58B1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336BA" w14:textId="709DD225" w:rsidR="00B9361A" w:rsidRPr="007D132C" w:rsidRDefault="001C58B1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7607B" w14:textId="717671FE" w:rsidR="00B9361A" w:rsidRPr="007D132C" w:rsidRDefault="001C58B1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105,5</w:t>
            </w:r>
          </w:p>
        </w:tc>
      </w:tr>
      <w:tr w:rsidR="007D132C" w:rsidRPr="007D132C" w14:paraId="5476CF60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FC016" w14:textId="77777777" w:rsidR="00B9361A" w:rsidRPr="00272A30" w:rsidRDefault="00B9361A" w:rsidP="00A555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Удельный вес в общей сумме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8E131" w14:textId="5448979C" w:rsidR="00B9361A" w:rsidRPr="00272A30" w:rsidRDefault="00272A30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3B611" w14:textId="7B003F11" w:rsidR="00B9361A" w:rsidRPr="00763A32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763A32"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C9CE4" w14:textId="1B493E09" w:rsidR="00B9361A" w:rsidRPr="007D132C" w:rsidRDefault="00763A32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  <w:r w:rsidR="006B3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BCB30" w14:textId="7E999AA3" w:rsidR="00B9361A" w:rsidRPr="007D132C" w:rsidRDefault="00763A32" w:rsidP="00A555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EF416" w14:textId="2FFC9EC7" w:rsidR="00B9361A" w:rsidRPr="00763A32" w:rsidRDefault="00763A32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1,66</w:t>
            </w:r>
          </w:p>
        </w:tc>
      </w:tr>
      <w:tr w:rsidR="007D132C" w:rsidRPr="007D132C" w14:paraId="33EC9AD6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E787A" w14:textId="77777777" w:rsidR="00B9361A" w:rsidRPr="001C58B1" w:rsidRDefault="00B9361A" w:rsidP="00A555D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0E205" w14:textId="12A7D590" w:rsidR="00B9361A" w:rsidRPr="001C58B1" w:rsidRDefault="001C58B1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9768,17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BC3D8" w14:textId="14726DC3" w:rsidR="00B9361A" w:rsidRPr="00763A32" w:rsidRDefault="001C58B1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4E9D7" w14:textId="53BF2332" w:rsidR="00B9361A" w:rsidRPr="001C58B1" w:rsidRDefault="001C58B1" w:rsidP="001C58B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BDC08" w14:textId="0B8F0B2B" w:rsidR="00B9361A" w:rsidRPr="001C58B1" w:rsidRDefault="001C58B1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51393" w14:textId="490A6BEB" w:rsidR="00B9361A" w:rsidRPr="00763A32" w:rsidRDefault="001C58B1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5500,0</w:t>
            </w:r>
          </w:p>
        </w:tc>
      </w:tr>
      <w:tr w:rsidR="007D132C" w:rsidRPr="007D132C" w14:paraId="00EB6F64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CD292" w14:textId="77777777" w:rsidR="00B9361A" w:rsidRPr="00272A30" w:rsidRDefault="00B9361A" w:rsidP="00A555DB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6E1CF" w14:textId="77777777" w:rsidR="00B9361A" w:rsidRPr="00272A30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1B9EE" w14:textId="174FB034" w:rsidR="00B9361A" w:rsidRPr="00763A32" w:rsidRDefault="00272A30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6E9DB" w14:textId="2B40CF47" w:rsidR="00B9361A" w:rsidRPr="00272A30" w:rsidRDefault="00272A30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63CEB" w14:textId="1DA5295C" w:rsidR="00B9361A" w:rsidRPr="00272A30" w:rsidRDefault="00272A30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BCC5B" w14:textId="3560D797" w:rsidR="00B9361A" w:rsidRPr="00763A32" w:rsidRDefault="00272A30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104,8</w:t>
            </w:r>
          </w:p>
        </w:tc>
      </w:tr>
      <w:tr w:rsidR="007D132C" w:rsidRPr="007D132C" w14:paraId="73F94245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D08DF" w14:textId="77777777" w:rsidR="00B9361A" w:rsidRPr="00272A30" w:rsidRDefault="00B9361A" w:rsidP="00A555DB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A4008" w14:textId="0DCF1589" w:rsidR="00B9361A" w:rsidRPr="00272A30" w:rsidRDefault="00272A30" w:rsidP="00272A3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7633A" w14:textId="1E4D9CAB" w:rsidR="00B9361A" w:rsidRPr="00763A32" w:rsidRDefault="00B9361A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3A32"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66655" w14:textId="7BB88085" w:rsidR="00B9361A" w:rsidRPr="007D132C" w:rsidRDefault="00763A32" w:rsidP="00763A3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0C8E8" w14:textId="7D2B8BFB" w:rsidR="00B9361A" w:rsidRPr="007D132C" w:rsidRDefault="00B9361A" w:rsidP="00A555D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3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="00763A32"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85A33" w14:textId="0F2CA01B" w:rsidR="00B9361A" w:rsidRPr="00763A32" w:rsidRDefault="00763A32" w:rsidP="00A55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0,96</w:t>
            </w:r>
          </w:p>
        </w:tc>
      </w:tr>
      <w:tr w:rsidR="007D132C" w:rsidRPr="007D132C" w14:paraId="40C6C4D8" w14:textId="77777777" w:rsidTr="00D66C1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05910" w14:textId="77777777" w:rsidR="00B9361A" w:rsidRPr="001C58B1" w:rsidRDefault="00B9361A" w:rsidP="00A555D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 налоговых и неналоговых  доходов,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5885D" w14:textId="4EDE418D" w:rsidR="00B9361A" w:rsidRPr="001C58B1" w:rsidRDefault="001C58B1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600629,69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D318C" w14:textId="16860183" w:rsidR="00B9361A" w:rsidRPr="007D132C" w:rsidRDefault="001C58B1" w:rsidP="00A555D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609900,0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2B8ED" w14:textId="5002A7D3" w:rsidR="00B9361A" w:rsidRPr="001C58B1" w:rsidRDefault="006B3A9B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D39AF" w14:textId="0A2384CF" w:rsidR="00B9361A" w:rsidRPr="001C58B1" w:rsidRDefault="001C58B1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631580,0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AC364" w14:textId="0A356E3C" w:rsidR="00B9361A" w:rsidRPr="001C58B1" w:rsidRDefault="00B9361A" w:rsidP="00A55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1C58B1" w:rsidRPr="001C5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69200,0</w:t>
            </w:r>
          </w:p>
        </w:tc>
      </w:tr>
    </w:tbl>
    <w:p w14:paraId="247A7381" w14:textId="77777777" w:rsidR="00B9361A" w:rsidRPr="007D132C" w:rsidRDefault="00B9361A" w:rsidP="00CF6481">
      <w:pPr>
        <w:spacing w:after="0" w:line="225" w:lineRule="atLeast"/>
        <w:ind w:hanging="113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8ADD7F6" w14:textId="76F86D9A" w:rsidR="00B9361A" w:rsidRPr="007D132C" w:rsidRDefault="00B9361A" w:rsidP="00CF6481">
      <w:pPr>
        <w:spacing w:line="225" w:lineRule="atLeast"/>
        <w:ind w:left="-113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75B14">
        <w:rPr>
          <w:rFonts w:ascii="Times New Roman" w:hAnsi="Times New Roman"/>
          <w:color w:val="000000" w:themeColor="text1"/>
          <w:sz w:val="24"/>
          <w:szCs w:val="24"/>
        </w:rPr>
        <w:t>Основные поступления в составе неналоговых доходов прогнозируются на 202</w:t>
      </w:r>
      <w:r w:rsidR="00775B14" w:rsidRPr="00775B1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775B14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Pr="00775B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 </w:t>
      </w:r>
      <w:r w:rsidR="00775B14" w:rsidRPr="00775B14">
        <w:rPr>
          <w:rFonts w:ascii="Times New Roman" w:hAnsi="Times New Roman"/>
          <w:color w:val="000000" w:themeColor="text1"/>
          <w:sz w:val="24"/>
          <w:szCs w:val="24"/>
        </w:rPr>
        <w:t>102</w:t>
      </w:r>
      <w:r w:rsidRPr="00775B14">
        <w:rPr>
          <w:rFonts w:ascii="Times New Roman" w:hAnsi="Times New Roman"/>
          <w:color w:val="000000" w:themeColor="text1"/>
          <w:sz w:val="24"/>
          <w:szCs w:val="24"/>
        </w:rPr>
        <w:t xml:space="preserve"> 000</w:t>
      </w:r>
      <w:r w:rsidRPr="00775B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75B14">
        <w:rPr>
          <w:rFonts w:ascii="Times New Roman" w:hAnsi="Times New Roman"/>
          <w:bCs/>
          <w:color w:val="000000" w:themeColor="text1"/>
          <w:sz w:val="24"/>
          <w:szCs w:val="24"/>
        </w:rPr>
        <w:t>тыс. руб. (</w:t>
      </w:r>
      <w:r w:rsidR="00EF2FA7" w:rsidRPr="00775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увеличение на </w:t>
      </w:r>
      <w:r w:rsidR="006B3A9B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775B14" w:rsidRPr="00775B14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111ED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000 </w:t>
      </w:r>
      <w:r w:rsidRPr="00775B14">
        <w:rPr>
          <w:rFonts w:ascii="Times New Roman" w:hAnsi="Times New Roman"/>
          <w:bCs/>
          <w:color w:val="000000" w:themeColor="text1"/>
          <w:sz w:val="24"/>
          <w:szCs w:val="24"/>
        </w:rPr>
        <w:t>тыс. руб. в сравнении с утвержденным планом в 20</w:t>
      </w:r>
      <w:r w:rsidR="00775B14" w:rsidRPr="00775B14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Pr="00775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году). В 202</w:t>
      </w:r>
      <w:r w:rsidR="00775B14" w:rsidRPr="00775B14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775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202</w:t>
      </w:r>
      <w:r w:rsidR="00775B14" w:rsidRPr="00775B14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775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годах поступления указанных доходов прогнозируются в объеме - по </w:t>
      </w:r>
      <w:r w:rsidRPr="00775B14">
        <w:rPr>
          <w:rFonts w:ascii="Times New Roman" w:hAnsi="Times New Roman"/>
          <w:color w:val="000000" w:themeColor="text1"/>
          <w:sz w:val="24"/>
          <w:szCs w:val="24"/>
        </w:rPr>
        <w:t>72000</w:t>
      </w:r>
      <w:r w:rsidRPr="00775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рублей.</w:t>
      </w:r>
    </w:p>
    <w:p w14:paraId="10429F68" w14:textId="1642EE64" w:rsidR="00B9361A" w:rsidRPr="00C340D2" w:rsidRDefault="00B9361A" w:rsidP="00CF6481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Неналоговые доходы бюджета городского округа на 202</w:t>
      </w:r>
      <w:r w:rsidR="00775B14"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прогнозируются </w:t>
      </w:r>
      <w:r w:rsidR="00111ED7"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сумме </w:t>
      </w:r>
      <w:r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775B14"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="00FE29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</w:t>
      </w:r>
      <w:r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тыс. рублей в сравнении с уточненным планом 20</w:t>
      </w:r>
      <w:r w:rsidR="00775B14"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(</w:t>
      </w:r>
      <w:r w:rsidR="00775B14"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217000</w:t>
      </w:r>
      <w:r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рублей)</w:t>
      </w:r>
      <w:r w:rsidR="00111ED7"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 снижением</w:t>
      </w:r>
      <w:r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r w:rsidR="00FE29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19500</w:t>
      </w:r>
      <w:r w:rsidRPr="00111E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рублей. В плановом периоде неналоговые доходы </w:t>
      </w:r>
      <w:r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рассчитаны:</w:t>
      </w:r>
    </w:p>
    <w:p w14:paraId="66EA249B" w14:textId="49F89FBD" w:rsidR="00B9361A" w:rsidRPr="00C340D2" w:rsidRDefault="00B9361A" w:rsidP="00CF6481">
      <w:pPr>
        <w:pStyle w:val="a3"/>
        <w:numPr>
          <w:ilvl w:val="0"/>
          <w:numId w:val="9"/>
        </w:numPr>
        <w:shd w:val="clear" w:color="auto" w:fill="FFFFFF"/>
        <w:spacing w:after="0"/>
        <w:ind w:left="-1134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202</w:t>
      </w:r>
      <w:r w:rsidR="00111ED7"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в сумме </w:t>
      </w:r>
      <w:r w:rsidR="00111ED7"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151350,0</w:t>
      </w:r>
      <w:r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 со снижением к 202</w:t>
      </w:r>
      <w:r w:rsidR="00111ED7"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 на </w:t>
      </w:r>
      <w:r w:rsidR="00C340D2"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FE29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615</w:t>
      </w:r>
      <w:r w:rsidR="00C340D2"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рублей;</w:t>
      </w:r>
    </w:p>
    <w:p w14:paraId="0DAF4653" w14:textId="28BF0E48" w:rsidR="00EF2FA7" w:rsidRPr="00C340D2" w:rsidRDefault="00B9361A" w:rsidP="00CF6481">
      <w:pPr>
        <w:pStyle w:val="a3"/>
        <w:numPr>
          <w:ilvl w:val="0"/>
          <w:numId w:val="9"/>
        </w:numPr>
        <w:shd w:val="clear" w:color="auto" w:fill="FFFFFF"/>
        <w:spacing w:after="0"/>
        <w:ind w:left="-1134" w:firstLine="0"/>
        <w:jc w:val="both"/>
        <w:rPr>
          <w:rStyle w:val="FontStyle33"/>
          <w:rFonts w:eastAsia="Times New Roman"/>
          <w:color w:val="000000" w:themeColor="text1"/>
          <w:lang w:eastAsia="ru-RU"/>
        </w:rPr>
      </w:pPr>
      <w:r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202</w:t>
      </w:r>
      <w:r w:rsidR="00111ED7"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в сумме 1</w:t>
      </w:r>
      <w:r w:rsidR="00111ED7"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53700,0</w:t>
      </w:r>
      <w:r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 с увеличением к предыдущему периоду на </w:t>
      </w:r>
      <w:r w:rsidR="00C340D2"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2350,0</w:t>
      </w:r>
      <w:r w:rsidRPr="00C34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рублей. </w:t>
      </w:r>
    </w:p>
    <w:p w14:paraId="794139EA" w14:textId="3F4C7934" w:rsidR="00EF2FA7" w:rsidRPr="00C340D2" w:rsidRDefault="00EF2FA7" w:rsidP="00CF6481">
      <w:pPr>
        <w:pStyle w:val="Style14"/>
        <w:widowControl/>
        <w:spacing w:line="276" w:lineRule="auto"/>
        <w:ind w:left="-1134" w:firstLine="0"/>
        <w:rPr>
          <w:rStyle w:val="FontStyle33"/>
          <w:color w:val="000000" w:themeColor="text1"/>
        </w:rPr>
      </w:pPr>
      <w:r w:rsidRPr="00C340D2">
        <w:rPr>
          <w:rStyle w:val="FontStyle33"/>
          <w:color w:val="000000" w:themeColor="text1"/>
        </w:rPr>
        <w:t>Финансовые взаимоотношения бюджета Зеленоградского городского округа с бюджетом Калининградской области на 202</w:t>
      </w:r>
      <w:r w:rsidR="00C340D2">
        <w:rPr>
          <w:rStyle w:val="FontStyle33"/>
          <w:color w:val="000000" w:themeColor="text1"/>
        </w:rPr>
        <w:t>1</w:t>
      </w:r>
      <w:r w:rsidRPr="00C340D2">
        <w:rPr>
          <w:rStyle w:val="FontStyle33"/>
          <w:color w:val="000000" w:themeColor="text1"/>
        </w:rPr>
        <w:t xml:space="preserve"> год и на плановый период 202</w:t>
      </w:r>
      <w:r w:rsidR="00C340D2">
        <w:rPr>
          <w:rStyle w:val="FontStyle33"/>
          <w:color w:val="000000" w:themeColor="text1"/>
        </w:rPr>
        <w:t>2</w:t>
      </w:r>
      <w:r w:rsidRPr="00C340D2">
        <w:rPr>
          <w:rStyle w:val="FontStyle33"/>
          <w:color w:val="000000" w:themeColor="text1"/>
        </w:rPr>
        <w:t xml:space="preserve"> и 202</w:t>
      </w:r>
      <w:r w:rsidR="00C340D2">
        <w:rPr>
          <w:rStyle w:val="FontStyle33"/>
          <w:color w:val="000000" w:themeColor="text1"/>
        </w:rPr>
        <w:t>3</w:t>
      </w:r>
      <w:r w:rsidRPr="00C340D2">
        <w:rPr>
          <w:rStyle w:val="FontStyle33"/>
          <w:color w:val="000000" w:themeColor="text1"/>
        </w:rPr>
        <w:t xml:space="preserve"> годов сформированы в соответствии с Бюджетным кодексом Российской Федерации, а также нормами Федерального Закона от 06.10.2003 №131-ФЗ «Об общих принципах организации местного самоуправления в Российской Федерации».</w:t>
      </w:r>
    </w:p>
    <w:p w14:paraId="10AA3DCC" w14:textId="20FBD350" w:rsidR="00EF2FA7" w:rsidRPr="007D132C" w:rsidRDefault="00102F5E" w:rsidP="00CF6481">
      <w:pPr>
        <w:ind w:left="-1134"/>
        <w:jc w:val="both"/>
        <w:rPr>
          <w:rStyle w:val="FontStyle33"/>
          <w:color w:val="FF0000"/>
        </w:rPr>
      </w:pPr>
      <w:r w:rsidRPr="00C340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Безвозмездные поступления </w:t>
      </w:r>
      <w:r w:rsidRPr="00C340D2">
        <w:rPr>
          <w:rFonts w:ascii="Times New Roman" w:hAnsi="Times New Roman"/>
          <w:color w:val="000000" w:themeColor="text1"/>
          <w:sz w:val="24"/>
          <w:szCs w:val="24"/>
        </w:rPr>
        <w:t>из вышестоящих бюджетов (субвенции, субсидии и дотации) предусмотрены бюджету городского округа в объёме в 202</w:t>
      </w:r>
      <w:r w:rsidR="00C340D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340D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FE29C5">
        <w:rPr>
          <w:rFonts w:ascii="Times New Roman" w:hAnsi="Times New Roman"/>
          <w:color w:val="000000" w:themeColor="text1"/>
          <w:sz w:val="24"/>
          <w:szCs w:val="24"/>
        </w:rPr>
        <w:t>997031,81</w:t>
      </w:r>
      <w:r w:rsidRPr="00C340D2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из них: дотация на выравнивание бюджетной обеспеченности – 6</w:t>
      </w:r>
      <w:r w:rsidR="00C340D2" w:rsidRPr="00C340D2">
        <w:rPr>
          <w:rFonts w:ascii="Times New Roman" w:hAnsi="Times New Roman"/>
          <w:color w:val="000000" w:themeColor="text1"/>
          <w:sz w:val="24"/>
          <w:szCs w:val="24"/>
        </w:rPr>
        <w:t>4442,0</w:t>
      </w:r>
      <w:r w:rsidRPr="00C340D2">
        <w:rPr>
          <w:rFonts w:ascii="Times New Roman" w:hAnsi="Times New Roman"/>
          <w:color w:val="000000" w:themeColor="text1"/>
          <w:sz w:val="24"/>
          <w:szCs w:val="24"/>
        </w:rPr>
        <w:t xml:space="preserve"> тыс. руб., 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>субсидии и субвенции на реализацию передаваемых полномочий распределены в сумме -</w:t>
      </w:r>
      <w:r w:rsidR="00FE29C5">
        <w:rPr>
          <w:rFonts w:ascii="Times New Roman" w:hAnsi="Times New Roman"/>
          <w:color w:val="000000" w:themeColor="text1"/>
          <w:sz w:val="24"/>
          <w:szCs w:val="24"/>
        </w:rPr>
        <w:t>932589,81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202</w:t>
      </w:r>
      <w:r w:rsidR="00EA4A22" w:rsidRPr="00EA4A2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 xml:space="preserve"> году –  </w:t>
      </w:r>
      <w:r w:rsidR="00EA4A22" w:rsidRPr="00EA4A22">
        <w:rPr>
          <w:rFonts w:ascii="Times New Roman" w:hAnsi="Times New Roman"/>
          <w:color w:val="000000" w:themeColor="text1"/>
          <w:sz w:val="24"/>
          <w:szCs w:val="24"/>
        </w:rPr>
        <w:t>44</w:t>
      </w:r>
      <w:r w:rsidR="007C2B53">
        <w:rPr>
          <w:rFonts w:ascii="Times New Roman" w:hAnsi="Times New Roman"/>
          <w:color w:val="000000" w:themeColor="text1"/>
          <w:sz w:val="24"/>
          <w:szCs w:val="24"/>
        </w:rPr>
        <w:t>3134,85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из них: дотация на выравнивание бюджетной обеспеченности-0 тыс. руб., субсидии и субвенции на реализацию передаваемых полномочий распределены в сумме  – </w:t>
      </w:r>
      <w:r w:rsidR="007C2B53">
        <w:rPr>
          <w:rFonts w:ascii="Times New Roman" w:hAnsi="Times New Roman"/>
          <w:color w:val="000000" w:themeColor="text1"/>
          <w:sz w:val="24"/>
          <w:szCs w:val="24"/>
        </w:rPr>
        <w:t xml:space="preserve">443134,85 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>тыс. руб., в 202</w:t>
      </w:r>
      <w:r w:rsidR="00EA4A22" w:rsidRPr="00EA4A2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7C2B53">
        <w:rPr>
          <w:rFonts w:ascii="Times New Roman" w:hAnsi="Times New Roman"/>
          <w:color w:val="000000" w:themeColor="text1"/>
          <w:sz w:val="24"/>
          <w:szCs w:val="24"/>
        </w:rPr>
        <w:t xml:space="preserve">490763,37 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 xml:space="preserve">тыс. руб., из них: дотация на выравнивание бюджетной обеспеченности – </w:t>
      </w:r>
      <w:r w:rsidR="00EA4A22" w:rsidRPr="00EA4A22">
        <w:rPr>
          <w:rFonts w:ascii="Times New Roman" w:hAnsi="Times New Roman"/>
          <w:color w:val="000000" w:themeColor="text1"/>
          <w:sz w:val="24"/>
          <w:szCs w:val="24"/>
        </w:rPr>
        <w:t xml:space="preserve">53129,0 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 xml:space="preserve">тыс. руб., субсидии и субвенции на реализацию передаваемых полномочий распределены в сумме  – </w:t>
      </w:r>
      <w:r w:rsidR="007C2B53">
        <w:rPr>
          <w:rFonts w:ascii="Times New Roman" w:hAnsi="Times New Roman"/>
          <w:color w:val="000000" w:themeColor="text1"/>
          <w:sz w:val="24"/>
          <w:szCs w:val="24"/>
        </w:rPr>
        <w:t>437634,37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14:paraId="149ADACB" w14:textId="76DE8AB3" w:rsidR="00B9361A" w:rsidRPr="00EA4A22" w:rsidRDefault="00B9361A" w:rsidP="00CF6481">
      <w:pPr>
        <w:pStyle w:val="a3"/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A4A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проекту бюджета представлен прогнозный перечень муниципального имущества  МО «Зеленоградский городской округ» в  202</w:t>
      </w:r>
      <w:r w:rsidR="00EA4A22" w:rsidRPr="00EA4A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EA4A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году. </w:t>
      </w:r>
    </w:p>
    <w:p w14:paraId="5075E63A" w14:textId="1931F0DF" w:rsidR="00B9361A" w:rsidRPr="009D399F" w:rsidRDefault="00B9361A" w:rsidP="009D399F">
      <w:pPr>
        <w:pStyle w:val="a3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Прогнозный перечень включает в себя 12 объектов муниципального имущества, </w:t>
      </w:r>
      <w:r w:rsidRPr="009D399F">
        <w:rPr>
          <w:rFonts w:ascii="Times New Roman" w:eastAsia="Times New Roman" w:hAnsi="Times New Roman"/>
          <w:sz w:val="24"/>
          <w:szCs w:val="24"/>
          <w:lang w:eastAsia="ru-RU"/>
        </w:rPr>
        <w:t>сумма денежных средств</w:t>
      </w:r>
      <w:r w:rsidR="00D1061A" w:rsidRPr="009D399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399F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 поступлений от реализации муниципального имущества</w:t>
      </w:r>
      <w:r w:rsidR="00A555DB" w:rsidRPr="009D39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D1061A" w:rsidRPr="009D39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555DB" w:rsidRPr="009D3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2BF" w:rsidRPr="009D399F">
        <w:rPr>
          <w:rFonts w:ascii="Times New Roman" w:eastAsia="Times New Roman" w:hAnsi="Times New Roman"/>
          <w:sz w:val="24"/>
          <w:szCs w:val="24"/>
          <w:lang w:eastAsia="ru-RU"/>
        </w:rPr>
        <w:t xml:space="preserve">год </w:t>
      </w:r>
      <w:r w:rsidR="00A555DB" w:rsidRPr="009D399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153F6" w:rsidRPr="009D399F"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="00476173" w:rsidRPr="009D399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153F6" w:rsidRPr="009D399F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A51E62" w:rsidRPr="009D399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9D39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25F01C1" w14:textId="77777777" w:rsidR="0092340F" w:rsidRPr="006C0052" w:rsidRDefault="0092340F" w:rsidP="00CF6481">
      <w:pPr>
        <w:shd w:val="clear" w:color="auto" w:fill="FFFFFF"/>
        <w:spacing w:after="0"/>
        <w:ind w:hanging="1134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01D30FC6" w14:textId="77777777" w:rsidR="0092340F" w:rsidRPr="00477DAB" w:rsidRDefault="0092340F" w:rsidP="0092340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477DA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Анализ расходов бюджета муниципального образования «Зеленоградский городской округ»</w:t>
      </w:r>
    </w:p>
    <w:p w14:paraId="426BE88F" w14:textId="39E6DF77" w:rsidR="009113B4" w:rsidRPr="00477DAB" w:rsidRDefault="00C34732" w:rsidP="00180700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13B4" w:rsidRPr="00477DAB">
        <w:rPr>
          <w:rFonts w:ascii="Times New Roman" w:hAnsi="Times New Roman"/>
          <w:color w:val="000000" w:themeColor="text1"/>
          <w:sz w:val="24"/>
          <w:szCs w:val="24"/>
        </w:rPr>
        <w:t>Проект бюджета по расходам сформирован в соответствии с классификацией расходов, утвержденной статьей 21 Бюджетного кодекса Российской Федерации.</w:t>
      </w:r>
    </w:p>
    <w:p w14:paraId="40C57B55" w14:textId="0DD93DA4" w:rsidR="009113B4" w:rsidRPr="00477DAB" w:rsidRDefault="00C34732" w:rsidP="00C34732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9113B4" w:rsidRPr="00477DAB">
        <w:rPr>
          <w:rFonts w:ascii="Times New Roman" w:hAnsi="Times New Roman"/>
          <w:color w:val="000000" w:themeColor="text1"/>
          <w:sz w:val="24"/>
          <w:szCs w:val="24"/>
        </w:rPr>
        <w:t>Сравнительн</w:t>
      </w:r>
      <w:r w:rsidR="00C42475">
        <w:rPr>
          <w:rFonts w:ascii="Times New Roman" w:hAnsi="Times New Roman"/>
          <w:color w:val="000000" w:themeColor="text1"/>
          <w:sz w:val="24"/>
          <w:szCs w:val="24"/>
        </w:rPr>
        <w:t>ые данные приведены в таблице</w:t>
      </w:r>
      <w:r w:rsidR="009113B4" w:rsidRPr="00477D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E95077D" w14:textId="4DE624E6" w:rsidR="00102F5E" w:rsidRPr="00477DAB" w:rsidRDefault="009113B4" w:rsidP="00180700">
      <w:pPr>
        <w:widowControl w:val="0"/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7DAB">
        <w:rPr>
          <w:rFonts w:ascii="Times New Roman" w:hAnsi="Times New Roman"/>
          <w:b/>
          <w:color w:val="000000" w:themeColor="text1"/>
          <w:sz w:val="24"/>
          <w:szCs w:val="24"/>
        </w:rPr>
        <w:t>Динамика расходов бюджета Зеленоградского городского округа на 202</w:t>
      </w:r>
      <w:r w:rsidR="00477DAB" w:rsidRPr="00477DA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477D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и на пл</w:t>
      </w:r>
      <w:r w:rsidR="00CF64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ановый </w:t>
      </w:r>
      <w:r w:rsidR="000B60C9" w:rsidRPr="00477DAB">
        <w:rPr>
          <w:rFonts w:ascii="Times New Roman" w:hAnsi="Times New Roman"/>
          <w:b/>
          <w:color w:val="000000" w:themeColor="text1"/>
          <w:sz w:val="24"/>
          <w:szCs w:val="24"/>
        </w:rPr>
        <w:t>период 202</w:t>
      </w:r>
      <w:r w:rsidR="00477DAB" w:rsidRPr="00477DA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0B60C9" w:rsidRPr="00477D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202</w:t>
      </w:r>
      <w:r w:rsidR="00477DAB" w:rsidRPr="00477DAB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477D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годов в разрезе разделов классификации расходов бюджетов </w:t>
      </w:r>
    </w:p>
    <w:tbl>
      <w:tblPr>
        <w:tblW w:w="1288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0"/>
        <w:gridCol w:w="1412"/>
        <w:gridCol w:w="1276"/>
        <w:gridCol w:w="1276"/>
        <w:gridCol w:w="1282"/>
        <w:gridCol w:w="995"/>
        <w:gridCol w:w="1136"/>
        <w:gridCol w:w="851"/>
        <w:gridCol w:w="284"/>
        <w:gridCol w:w="1545"/>
      </w:tblGrid>
      <w:tr w:rsidR="007D132C" w:rsidRPr="00477DAB" w14:paraId="1224FCA8" w14:textId="77777777" w:rsidTr="000C33CA">
        <w:trPr>
          <w:gridAfter w:val="2"/>
          <w:wAfter w:w="1829" w:type="dxa"/>
          <w:trHeight w:val="1978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C62" w14:textId="77777777" w:rsidR="000B60C9" w:rsidRPr="00477DAB" w:rsidRDefault="000B60C9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50AF" w14:textId="529472B9" w:rsidR="000B60C9" w:rsidRPr="00CC157A" w:rsidRDefault="000B60C9" w:rsidP="00CC15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Решение </w:t>
            </w:r>
            <w:r w:rsidR="00470882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Зеленоградского городского округа</w:t>
            </w: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15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№352 от 18.12.2019 г.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1D7E" w14:textId="77777777" w:rsidR="000B60C9" w:rsidRPr="00477DAB" w:rsidRDefault="000B60C9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Проект решения  (тыс. руб.)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565" w14:textId="77777777" w:rsidR="000B60C9" w:rsidRPr="00477DAB" w:rsidRDefault="000B60C9" w:rsidP="00CC157A">
            <w:pPr>
              <w:ind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Отклонение, в % </w:t>
            </w:r>
          </w:p>
          <w:p w14:paraId="3727EFBD" w14:textId="77777777" w:rsidR="000B60C9" w:rsidRPr="00477DAB" w:rsidRDefault="000B60C9" w:rsidP="00CC157A">
            <w:pPr>
              <w:ind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 предыдущему году</w:t>
            </w:r>
          </w:p>
        </w:tc>
      </w:tr>
      <w:tr w:rsidR="007D132C" w:rsidRPr="00477DAB" w14:paraId="4BF63929" w14:textId="77777777" w:rsidTr="00CC157A">
        <w:trPr>
          <w:gridAfter w:val="2"/>
          <w:wAfter w:w="1829" w:type="dxa"/>
          <w:trHeight w:val="698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6816" w14:textId="77777777" w:rsidR="000B60C9" w:rsidRPr="00477DAB" w:rsidRDefault="000B60C9" w:rsidP="00470882">
            <w:pPr>
              <w:ind w:left="-108" w:firstLine="108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088" w14:textId="47C4F738" w:rsidR="000B60C9" w:rsidRPr="00477DAB" w:rsidRDefault="000B60C9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77DAB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165" w14:textId="27BAFDD5" w:rsidR="000B60C9" w:rsidRPr="00477DAB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477DAB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B60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6E2E" w14:textId="1E0010BF" w:rsidR="000B60C9" w:rsidRPr="00477DAB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477DAB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B60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00F" w14:textId="2813691C" w:rsidR="000B60C9" w:rsidRPr="00477DAB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477DAB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B60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75DF" w14:textId="1914256C" w:rsidR="000B60C9" w:rsidRPr="00477DAB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477DAB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B60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5D7DF7D4" w14:textId="1D7DCF15" w:rsidR="000B60C9" w:rsidRPr="00477DAB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77DAB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7C2" w14:textId="444FDD3B" w:rsidR="000B60C9" w:rsidRPr="00477DAB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477DAB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B60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49C87BDA" w14:textId="26B75A1F" w:rsidR="000B60C9" w:rsidRPr="00477DAB" w:rsidRDefault="008C0761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477DAB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3E3" w14:textId="6E01B9EA" w:rsidR="000B60C9" w:rsidRPr="00477DAB" w:rsidRDefault="00F76A50" w:rsidP="008C0761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477DAB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B60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72874F32" w14:textId="1F7DF40C" w:rsidR="000B60C9" w:rsidRPr="00477DAB" w:rsidRDefault="00F76A50" w:rsidP="0047088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7D132C" w:rsidRPr="007D132C" w14:paraId="2FD916B0" w14:textId="77777777" w:rsidTr="000C33CA">
        <w:trPr>
          <w:gridAfter w:val="2"/>
          <w:wAfter w:w="1829" w:type="dxa"/>
          <w:trHeight w:val="54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772" w14:textId="18F12E64" w:rsidR="008D294A" w:rsidRPr="00A12AB3" w:rsidRDefault="008D294A" w:rsidP="00FB49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A2E" w14:textId="4011C1FB" w:rsidR="008D294A" w:rsidRPr="00CB0CE2" w:rsidRDefault="00A12AB3" w:rsidP="00113203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B0C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144970,97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16B" w14:textId="651D3515" w:rsidR="008D294A" w:rsidRPr="008731E1" w:rsidRDefault="008731E1" w:rsidP="00BA6323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145306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D05" w14:textId="0AC53D70" w:rsidR="008D294A" w:rsidRPr="00BA6323" w:rsidRDefault="00AE7724" w:rsidP="00BA6323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138148,34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6AA" w14:textId="6034F8CC" w:rsidR="008D294A" w:rsidRPr="00BA6323" w:rsidRDefault="00AE7724" w:rsidP="00BA6323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137988,14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8D64" w14:textId="407DCBB3" w:rsidR="008D294A" w:rsidRPr="00BA6323" w:rsidRDefault="004270B0" w:rsidP="00BA6323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="00413A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3C46" w14:textId="52167D14" w:rsidR="008D294A" w:rsidRPr="00BA6323" w:rsidRDefault="00413A3C" w:rsidP="00BA6323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2884" w14:textId="012F2B25" w:rsidR="008D294A" w:rsidRPr="00BA6323" w:rsidRDefault="00413A3C" w:rsidP="00BA6323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99,8</w:t>
            </w:r>
          </w:p>
        </w:tc>
      </w:tr>
      <w:tr w:rsidR="007D132C" w:rsidRPr="007D132C" w14:paraId="31A64C03" w14:textId="77777777" w:rsidTr="00E43423">
        <w:trPr>
          <w:gridAfter w:val="2"/>
          <w:wAfter w:w="1829" w:type="dxa"/>
          <w:trHeight w:val="10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FD927" w14:textId="77777777" w:rsidR="008D294A" w:rsidRPr="00A12AB3" w:rsidRDefault="008D294A" w:rsidP="00355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2AB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176" w14:textId="4CA1AD8F" w:rsidR="008D294A" w:rsidRPr="00CB0CE2" w:rsidRDefault="00A12AB3" w:rsidP="00545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B0CE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72F7" w14:textId="0CBBC89D" w:rsidR="008D294A" w:rsidRPr="00BA6323" w:rsidRDefault="00BA632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632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B89" w14:textId="66FAF3D8" w:rsidR="008D294A" w:rsidRPr="00BA6323" w:rsidRDefault="00BA632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2225,0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FA3" w14:textId="7C485767" w:rsidR="008D294A" w:rsidRPr="00BA6323" w:rsidRDefault="00BA632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2225,0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15DB1" w14:textId="5F93348B" w:rsidR="008D294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F54F" w14:textId="3810EBA9" w:rsidR="008D294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520C" w14:textId="7423D113" w:rsidR="008D294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7D132C" w14:paraId="6A1D0983" w14:textId="77777777" w:rsidTr="003553F2">
        <w:trPr>
          <w:gridAfter w:val="2"/>
          <w:wAfter w:w="1829" w:type="dxa"/>
          <w:trHeight w:val="11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EE256" w14:textId="07F9F6E6" w:rsidR="008D294A" w:rsidRPr="00A12AB3" w:rsidRDefault="0054579D" w:rsidP="00355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CF83" w14:textId="36AF267F" w:rsidR="008D294A" w:rsidRPr="00CB0CE2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B0CE2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10105,00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BF5E" w14:textId="0AE2B0CA" w:rsidR="008D294A" w:rsidRPr="00BA6323" w:rsidRDefault="00BA632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11723,0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2668" w14:textId="79FE3B61" w:rsidR="008D294A" w:rsidRPr="00BA6323" w:rsidRDefault="00BA632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11723,0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3287" w14:textId="314DBFAE" w:rsidR="008D294A" w:rsidRPr="00BA6323" w:rsidRDefault="00BA632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11723,0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0EC2E4" w14:textId="6D95853F" w:rsidR="008D294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1282D" w14:textId="55479653" w:rsidR="008D294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CB7D3" w14:textId="2DD288F1" w:rsidR="008D294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7D132C" w14:paraId="6EC35707" w14:textId="77777777" w:rsidTr="003553F2">
        <w:trPr>
          <w:gridAfter w:val="2"/>
          <w:wAfter w:w="1829" w:type="dxa"/>
          <w:trHeight w:val="16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C78B" w14:textId="52EFDF3C" w:rsidR="008D294A" w:rsidRPr="00A12AB3" w:rsidRDefault="003B6190" w:rsidP="00355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2159" w14:textId="39472975" w:rsidR="008D294A" w:rsidRPr="00CB0CE2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B0CE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61479,60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24ED" w14:textId="0840B671" w:rsidR="008D294A" w:rsidRPr="00BA6323" w:rsidRDefault="00BA632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58952,62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90E2" w14:textId="73323112" w:rsidR="008D294A" w:rsidRPr="00BA6323" w:rsidRDefault="00BA632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58952,62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0072" w14:textId="2EE2A2EA" w:rsidR="008D294A" w:rsidRPr="00BA6323" w:rsidRDefault="00BA632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58952,62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23FFB" w14:textId="1FD3797A" w:rsidR="008D294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89F10" w14:textId="19E6DAC2" w:rsidR="008D294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9FCD9F" w14:textId="75A576B4" w:rsidR="008D294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7D132C" w14:paraId="6CFBC8C2" w14:textId="10E691AA" w:rsidTr="003553F2">
        <w:trPr>
          <w:gridAfter w:val="2"/>
          <w:wAfter w:w="1829" w:type="dxa"/>
          <w:trHeight w:val="3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A08D" w14:textId="3F584E4D" w:rsidR="00A74F4D" w:rsidRPr="00A12AB3" w:rsidRDefault="0066173C" w:rsidP="0066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Судебная система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8D" w14:textId="47E1646E" w:rsidR="00A74F4D" w:rsidRPr="00CB0CE2" w:rsidRDefault="00A12AB3" w:rsidP="00C0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B0CE2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6F34" w14:textId="0C256D8D" w:rsidR="00A74F4D" w:rsidRPr="00BA6323" w:rsidRDefault="00E868EA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10C1" w14:textId="6E978DF9" w:rsidR="00A74F4D" w:rsidRPr="00BA6323" w:rsidRDefault="00E868EA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171,50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A769" w14:textId="5E9F1147" w:rsidR="00A74F4D" w:rsidRPr="00BA6323" w:rsidRDefault="00E868EA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6A925" w14:textId="5F338B94" w:rsidR="00A74F4D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7418" w14:textId="776ECD40" w:rsidR="00A74F4D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EB2A" w14:textId="70C51924" w:rsidR="00A74F4D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7D132C" w:rsidRPr="007D132C" w14:paraId="4F1AEA72" w14:textId="3F4F1F68" w:rsidTr="003553F2">
        <w:trPr>
          <w:gridAfter w:val="2"/>
          <w:wAfter w:w="1829" w:type="dxa"/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AB9F" w14:textId="058658A6" w:rsidR="00A74F4D" w:rsidRPr="00A12AB3" w:rsidRDefault="00C56227" w:rsidP="00355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12A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B106" w14:textId="5ECFF65E" w:rsidR="00A74F4D" w:rsidRPr="00CB0CE2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B0C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12102,13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136" w14:textId="151F1175" w:rsidR="00A74F4D" w:rsidRPr="00BA6323" w:rsidRDefault="007B2177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C06" w14:textId="7783912C" w:rsidR="00A74F4D" w:rsidRPr="00BA6323" w:rsidRDefault="00C8775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11859,5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3FFD" w14:textId="0D654531" w:rsidR="00A74F4D" w:rsidRPr="00BA6323" w:rsidRDefault="00C8775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11859,5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B1BA" w14:textId="602AF736" w:rsidR="00A74F4D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0C82" w14:textId="76FCD930" w:rsidR="00A74F4D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BB03" w14:textId="37B8DB35" w:rsidR="00A74F4D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7D132C" w14:paraId="1681090E" w14:textId="29CC895B" w:rsidTr="003553F2">
        <w:trPr>
          <w:gridAfter w:val="2"/>
          <w:wAfter w:w="1829" w:type="dxa"/>
          <w:trHeight w:val="45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E869" w14:textId="23B619F5" w:rsidR="000C33CA" w:rsidRPr="00A12AB3" w:rsidRDefault="000C33CA" w:rsidP="008D29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EB8B" w14:textId="63D791B5" w:rsidR="000C33CA" w:rsidRPr="00CB0CE2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0C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26D0" w14:textId="7DF2BA07" w:rsidR="000C33CA" w:rsidRPr="00BA6323" w:rsidRDefault="000C33CA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205" w14:textId="6A20A9F2" w:rsidR="000C33CA" w:rsidRPr="00BA6323" w:rsidRDefault="000C33CA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0617" w14:textId="3E5BFDB4" w:rsidR="000C33CA" w:rsidRPr="00BA6323" w:rsidRDefault="000C33CA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2323" w14:textId="49BE4EB4" w:rsidR="000C33C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78F0" w14:textId="24DE300D" w:rsidR="000C33C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2128" w14:textId="7AE62255" w:rsidR="000C33C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D132C" w:rsidRPr="007D132C" w14:paraId="503B3692" w14:textId="0DA7A8D3" w:rsidTr="003553F2">
        <w:trPr>
          <w:gridAfter w:val="2"/>
          <w:wAfter w:w="1829" w:type="dxa"/>
          <w:trHeight w:val="2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16F4" w14:textId="61E2F1D0" w:rsidR="000C33CA" w:rsidRPr="00A12AB3" w:rsidRDefault="000C33CA" w:rsidP="008D29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9AC" w14:textId="765B8965" w:rsidR="000C33CA" w:rsidRPr="00CB0CE2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B0CE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F37" w14:textId="33AF267B" w:rsidR="000C33CA" w:rsidRPr="00BA6323" w:rsidRDefault="00AA3C8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61C1" w14:textId="4B2A0D6E" w:rsidR="000C33CA" w:rsidRPr="00BA6323" w:rsidRDefault="00AE772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FB9B" w14:textId="3B00AB6E" w:rsidR="000C33CA" w:rsidRPr="00BA6323" w:rsidRDefault="00AE772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D592" w14:textId="44574372" w:rsidR="000C33C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BE61" w14:textId="2DF53C40" w:rsidR="000C33C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45435" w14:textId="6274427C" w:rsidR="000C33C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7D132C" w14:paraId="622BD9C7" w14:textId="46C50BE4" w:rsidTr="000C33CA">
        <w:trPr>
          <w:gridAfter w:val="2"/>
          <w:wAfter w:w="1829" w:type="dxa"/>
          <w:trHeight w:val="43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4D70" w14:textId="474E9DE8" w:rsidR="000C33CA" w:rsidRPr="00A12AB3" w:rsidRDefault="000C33CA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общегосударственные вопросу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B30E" w14:textId="31986171" w:rsidR="000C33CA" w:rsidRPr="00A12AB3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2AB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53942,44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F31C" w14:textId="0E269E88" w:rsidR="000C33CA" w:rsidRPr="008731E1" w:rsidRDefault="008731E1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55525,18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3689" w14:textId="7D6E5BFC" w:rsidR="000C33CA" w:rsidRPr="00BA6323" w:rsidRDefault="00AE772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48216,72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1CE8" w14:textId="33199D60" w:rsidR="000C33CA" w:rsidRPr="00BA6323" w:rsidRDefault="00AE772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48219,42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1F63F" w14:textId="45DA8AE0" w:rsidR="000C33C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FC28" w14:textId="049A1C23" w:rsidR="000C33C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046B" w14:textId="3A46CD18" w:rsidR="000C33CA" w:rsidRPr="00BA6323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100,1</w:t>
            </w:r>
          </w:p>
        </w:tc>
      </w:tr>
      <w:tr w:rsidR="007D132C" w:rsidRPr="00014EFD" w14:paraId="04D16153" w14:textId="33B78B61" w:rsidTr="003553F2">
        <w:trPr>
          <w:gridAfter w:val="2"/>
          <w:wAfter w:w="1829" w:type="dxa"/>
          <w:trHeight w:val="2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9519D" w14:textId="68F8AE5E" w:rsidR="000C33CA" w:rsidRPr="004270B0" w:rsidRDefault="003E6B2B" w:rsidP="008D29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CADF5" w14:textId="02718501" w:rsidR="000C33CA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261481,94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5324" w14:textId="6F47CF67" w:rsidR="000C33CA" w:rsidRPr="004270B0" w:rsidRDefault="005552CF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1D2034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9607,0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5C53" w14:textId="63AC0522" w:rsidR="000C33CA" w:rsidRPr="004270B0" w:rsidRDefault="005552CF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127332,18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CA99" w14:textId="31D20F55" w:rsidR="000C33CA" w:rsidRPr="004270B0" w:rsidRDefault="00F54C88" w:rsidP="00F54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5552CF" w:rsidRPr="004270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133310,59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27543" w14:textId="3CEB05B1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13A3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D2034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B1590" w14:textId="4FCCEE7E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D2034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AD57E" w14:textId="15A0CFF9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104,7</w:t>
            </w:r>
          </w:p>
        </w:tc>
      </w:tr>
      <w:tr w:rsidR="007D132C" w:rsidRPr="00014EFD" w14:paraId="013E2F76" w14:textId="5FD2093D" w:rsidTr="003553F2">
        <w:trPr>
          <w:gridAfter w:val="2"/>
          <w:wAfter w:w="1829" w:type="dxa"/>
          <w:trHeight w:val="3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6F89" w14:textId="1663011D" w:rsidR="000C33CA" w:rsidRPr="004270B0" w:rsidRDefault="0096686B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D86C" w14:textId="44D1E5E9" w:rsidR="000C33CA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81158,29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989A" w14:textId="22DD55A0" w:rsidR="000C33CA" w:rsidRPr="004270B0" w:rsidRDefault="00F54C88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60159,73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1F0A" w14:textId="12EA3D70" w:rsidR="000C33CA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52693,73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3AD54" w14:textId="1E5239BD" w:rsidR="000C33CA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49290,94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EBE73" w14:textId="43107880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FFD9F" w14:textId="3C37DE2A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94241" w14:textId="446DCF62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93,5</w:t>
            </w:r>
          </w:p>
        </w:tc>
      </w:tr>
      <w:tr w:rsidR="007D132C" w:rsidRPr="00014EFD" w14:paraId="399E5D63" w14:textId="171A1EAF" w:rsidTr="003553F2">
        <w:trPr>
          <w:gridAfter w:val="2"/>
          <w:wAfter w:w="1829" w:type="dxa"/>
          <w:trHeight w:val="2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F7066" w14:textId="3EDFDBBA" w:rsidR="000C33CA" w:rsidRPr="004270B0" w:rsidRDefault="00CB7A31" w:rsidP="008D294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CB2D" w14:textId="7B1C540C" w:rsidR="000C33CA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65A7" w14:textId="129BF999" w:rsidR="000C33CA" w:rsidRPr="004270B0" w:rsidRDefault="00850B56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6526" w14:textId="054B267A" w:rsidR="000C33CA" w:rsidRPr="004270B0" w:rsidRDefault="00863136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74676" w14:textId="5F757ACA" w:rsidR="000C33CA" w:rsidRPr="004270B0" w:rsidRDefault="00863136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044BE" w14:textId="4E6C8956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75CA0" w14:textId="5DA550FB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7E57B" w14:textId="3C8314AB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014EFD" w14:paraId="4437E2C3" w14:textId="24822F07" w:rsidTr="0025453B">
        <w:trPr>
          <w:gridAfter w:val="2"/>
          <w:wAfter w:w="1829" w:type="dxa"/>
          <w:trHeight w:val="5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69BF" w14:textId="2ED5538B" w:rsidR="000C33CA" w:rsidRPr="004270B0" w:rsidRDefault="0025453B" w:rsidP="008D29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  <w:r w:rsidR="000C33CA"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8281" w14:textId="042ED8F8" w:rsidR="000C33CA" w:rsidRPr="004270B0" w:rsidRDefault="00A12AB3" w:rsidP="00254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76056,85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5898" w14:textId="5A103D1B" w:rsidR="000C33CA" w:rsidRPr="004270B0" w:rsidRDefault="00850B56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48EDE" w14:textId="33E6A92A" w:rsidR="000C33CA" w:rsidRPr="004270B0" w:rsidRDefault="00863136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14280,00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B7B6" w14:textId="20F26136" w:rsidR="000C33CA" w:rsidRPr="004270B0" w:rsidRDefault="00863136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8CCF4" w14:textId="0CA8E8AC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7285E" w14:textId="3C83E26D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2DA83" w14:textId="3F70E933" w:rsidR="000C33CA" w:rsidRPr="00413A3C" w:rsidRDefault="00413A3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</w:tr>
      <w:tr w:rsidR="007D132C" w:rsidRPr="00014EFD" w14:paraId="336D1943" w14:textId="54591F5A" w:rsidTr="003553F2">
        <w:trPr>
          <w:gridAfter w:val="2"/>
          <w:wAfter w:w="1829" w:type="dxa"/>
          <w:trHeight w:val="5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3209E" w14:textId="40895659" w:rsidR="000C33CA" w:rsidRPr="004270B0" w:rsidRDefault="0025453B" w:rsidP="008D29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Другие вопросы в области в области национальной экономики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15B5" w14:textId="2B8E4D03" w:rsidR="000C33CA" w:rsidRPr="004270B0" w:rsidRDefault="00A12AB3" w:rsidP="00C1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103166,80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87F17" w14:textId="1ABA568F" w:rsidR="000C33CA" w:rsidRPr="004270B0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1D20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9A5B" w14:textId="6CC625A4" w:rsidR="000C33CA" w:rsidRPr="004270B0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59038,45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E586B" w14:textId="5EBAC5BF" w:rsidR="000C33CA" w:rsidRPr="004270B0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68199,65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3A66A7" w14:textId="092CDEFF" w:rsidR="000C33CA" w:rsidRPr="00413A3C" w:rsidRDefault="001D203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525A59" w14:textId="0F0858A7" w:rsidR="000C33CA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D20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4A30C" w14:textId="6AA3ED00" w:rsidR="000C33CA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115,5</w:t>
            </w:r>
          </w:p>
        </w:tc>
      </w:tr>
      <w:tr w:rsidR="007D132C" w:rsidRPr="007D132C" w14:paraId="12C09E99" w14:textId="1554363C" w:rsidTr="003553F2">
        <w:trPr>
          <w:gridAfter w:val="2"/>
          <w:wAfter w:w="1829" w:type="dxa"/>
          <w:trHeight w:val="6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FFC5" w14:textId="3F935BC7" w:rsidR="000C33CA" w:rsidRPr="004270B0" w:rsidRDefault="002D1953" w:rsidP="008D29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Жилищно</w:t>
            </w:r>
            <w:proofErr w:type="spellEnd"/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-коммунальное хозяйство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2000" w14:textId="463894ED" w:rsidR="000C33CA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144084,22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8E84" w14:textId="51526CA1" w:rsidR="000C33CA" w:rsidRPr="004270B0" w:rsidRDefault="001D203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666134,90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5B29" w14:textId="71B3EB08" w:rsidR="000C33CA" w:rsidRPr="004270B0" w:rsidRDefault="00DB152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648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41807,84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FB60" w14:textId="16ADE023" w:rsidR="000C33CA" w:rsidRPr="004270B0" w:rsidRDefault="00DB152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136346,99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FEBC2" w14:textId="5AD1D549" w:rsidR="000C33CA" w:rsidRPr="00413A3C" w:rsidRDefault="001D203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462,3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41B11" w14:textId="1893250D" w:rsidR="000C33CA" w:rsidRPr="00413A3C" w:rsidRDefault="001D203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21,</w:t>
            </w:r>
            <w:r w:rsidR="000648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1617B" w14:textId="3D43B126" w:rsidR="000C33CA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0648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6,1</w:t>
            </w:r>
          </w:p>
        </w:tc>
      </w:tr>
      <w:tr w:rsidR="007D132C" w:rsidRPr="007D132C" w14:paraId="2B413713" w14:textId="6A5F4312" w:rsidTr="003553F2">
        <w:trPr>
          <w:gridAfter w:val="2"/>
          <w:wAfter w:w="1829" w:type="dxa"/>
          <w:trHeight w:val="3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0BC8" w14:textId="016EDC27" w:rsidR="000C33CA" w:rsidRPr="004270B0" w:rsidRDefault="00A400CB" w:rsidP="008D29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B3FA" w14:textId="4C230517" w:rsidR="000C33CA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39C5" w14:textId="38CC1179" w:rsidR="000C33CA" w:rsidRPr="004270B0" w:rsidRDefault="00DB152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1D20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EAAD" w14:textId="0F551DD7" w:rsidR="000C33CA" w:rsidRPr="004270B0" w:rsidRDefault="00DB152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937E" w14:textId="73C32B5E" w:rsidR="000C33CA" w:rsidRPr="004270B0" w:rsidRDefault="00DB152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0F49C8" w14:textId="6EBBB79B" w:rsidR="000C33CA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D20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82,25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08C14" w14:textId="324E99A8" w:rsidR="000C33CA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96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D0B9D" w14:textId="07E6E19E" w:rsidR="000C33CA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7D132C" w14:paraId="7D686830" w14:textId="77777777" w:rsidTr="003553F2">
        <w:trPr>
          <w:gridAfter w:val="2"/>
          <w:wAfter w:w="1829" w:type="dxa"/>
          <w:trHeight w:val="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1B322" w14:textId="5F871DBD" w:rsidR="00A400CB" w:rsidRPr="004270B0" w:rsidRDefault="00A400CB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1CF3A" w14:textId="623FA0D3" w:rsidR="00A400CB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7E6E6" w14:textId="545B877A" w:rsidR="00A400CB" w:rsidRPr="004270B0" w:rsidRDefault="001D203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508460,45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1BEB9" w14:textId="1C1E9A18" w:rsidR="00A400CB" w:rsidRPr="004270B0" w:rsidRDefault="00DB152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13421,63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EAFBF" w14:textId="4B32FEAE" w:rsidR="00A400CB" w:rsidRPr="004270B0" w:rsidRDefault="00DB152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9846,00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92BD9" w14:textId="37C2BE20" w:rsidR="00A400CB" w:rsidRPr="00413A3C" w:rsidRDefault="003964B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3E83E" w14:textId="0FAF7D24" w:rsidR="00A400CB" w:rsidRPr="00413A3C" w:rsidRDefault="003964B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16625" w14:textId="139D3A13" w:rsidR="00A400CB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73,36</w:t>
            </w:r>
          </w:p>
        </w:tc>
      </w:tr>
      <w:tr w:rsidR="007D132C" w:rsidRPr="007D132C" w14:paraId="09A0D05B" w14:textId="77777777" w:rsidTr="003553F2">
        <w:trPr>
          <w:gridAfter w:val="2"/>
          <w:wAfter w:w="1829" w:type="dxa"/>
          <w:trHeight w:val="2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078F6" w14:textId="0F9E0AD7" w:rsidR="00A400CB" w:rsidRPr="004270B0" w:rsidRDefault="00A400CB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D4637" w14:textId="3677C876" w:rsidR="00A400CB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94207,94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B8571" w14:textId="20B02F32" w:rsidR="00A400CB" w:rsidRPr="004270B0" w:rsidRDefault="00DB152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150029,45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B3B9C" w14:textId="026C82EB" w:rsidR="00A400CB" w:rsidRPr="004270B0" w:rsidRDefault="00DB152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0648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6686,21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A9761" w14:textId="2B79A19B" w:rsidR="00A400CB" w:rsidRPr="004270B0" w:rsidRDefault="00DB152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124800,99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E3790" w14:textId="361649ED" w:rsidR="00A400CB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964231" w14:textId="5930B117" w:rsidR="00A400CB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0648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61216" w14:textId="0631249E" w:rsidR="00A400CB" w:rsidRPr="00413A3C" w:rsidRDefault="0006482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98,5</w:t>
            </w:r>
          </w:p>
        </w:tc>
      </w:tr>
      <w:tr w:rsidR="007D132C" w:rsidRPr="007D132C" w14:paraId="173E29FB" w14:textId="77777777" w:rsidTr="003553F2">
        <w:trPr>
          <w:gridAfter w:val="2"/>
          <w:wAfter w:w="1829" w:type="dxa"/>
          <w:trHeight w:val="5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80DF8" w14:textId="46DD4A31" w:rsidR="008915ED" w:rsidRPr="004270B0" w:rsidRDefault="008915ED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CBEBB" w14:textId="4848BEC2" w:rsidR="008915ED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24890,28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DEB65" w14:textId="29894CF2" w:rsidR="008915ED" w:rsidRPr="004270B0" w:rsidRDefault="009A708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C450E" w14:textId="1359ADC5" w:rsidR="008915ED" w:rsidRPr="004270B0" w:rsidRDefault="009A708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1E8E1" w14:textId="726C0779" w:rsidR="008915ED" w:rsidRPr="004270B0" w:rsidRDefault="009A708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FBB74" w14:textId="79FB2DE8" w:rsidR="008915ED" w:rsidRPr="00413A3C" w:rsidRDefault="008915ED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7486D" w14:textId="780105DD" w:rsidR="008915ED" w:rsidRPr="00413A3C" w:rsidRDefault="008915ED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25E08" w14:textId="467B01CE" w:rsidR="008915ED" w:rsidRPr="00413A3C" w:rsidRDefault="008915ED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132C" w:rsidRPr="000F5BB5" w14:paraId="4022C774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7FC330" w14:textId="114A919F" w:rsidR="00953863" w:rsidRPr="004270B0" w:rsidRDefault="00953863" w:rsidP="008D29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FCF8B" w14:textId="7A4429E4" w:rsidR="00953863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517339,99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9EFCC" w14:textId="201E61BE" w:rsidR="00953863" w:rsidRPr="004270B0" w:rsidRDefault="003651D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9B5955"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3964B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9288,25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138F4" w14:textId="3BB98505" w:rsidR="00953863" w:rsidRPr="004270B0" w:rsidRDefault="003651D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9B5955"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84</w:t>
            </w:r>
            <w:r w:rsidR="000648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568,68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2CC4C" w14:textId="2937C26D" w:rsidR="00953863" w:rsidRPr="004270B0" w:rsidRDefault="009A708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9B5955"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92</w:t>
            </w:r>
            <w:r w:rsidR="0063042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207,98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4496B" w14:textId="301224C6" w:rsidR="00953863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3964B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813E20" w14:textId="7D1DCB44" w:rsidR="00953863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3964B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92A91" w14:textId="43B25A1E" w:rsidR="00953863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101,3</w:t>
            </w:r>
          </w:p>
        </w:tc>
      </w:tr>
      <w:tr w:rsidR="007D132C" w:rsidRPr="000F5BB5" w14:paraId="09434F93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6C769" w14:textId="2097C4EC" w:rsidR="00874DFD" w:rsidRPr="004270B0" w:rsidRDefault="00874DFD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CB5E7" w14:textId="75BCE18B" w:rsidR="00874DFD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191010,03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B1F94" w14:textId="50848CDF" w:rsidR="00874DFD" w:rsidRPr="004270B0" w:rsidRDefault="003651D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223279,44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76799" w14:textId="1C1DB233" w:rsidR="00874DFD" w:rsidRPr="004270B0" w:rsidRDefault="003651D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227756,79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E5BEE" w14:textId="784966F1" w:rsidR="00874DFD" w:rsidRPr="004270B0" w:rsidRDefault="003651D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232808,91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9A356" w14:textId="095D1320" w:rsidR="00874DFD" w:rsidRPr="00413A3C" w:rsidRDefault="003C611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BE6F7" w14:textId="288390EB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891F0" w14:textId="747A44AA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102,2</w:t>
            </w:r>
          </w:p>
        </w:tc>
      </w:tr>
      <w:tr w:rsidR="007D132C" w:rsidRPr="009B5955" w14:paraId="154F2E66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04E42" w14:textId="19B3AEDD" w:rsidR="00874DFD" w:rsidRPr="004270B0" w:rsidRDefault="00874DFD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70D25" w14:textId="2830B21F" w:rsidR="00874DFD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260107,21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0361B" w14:textId="4D7FA7EB" w:rsidR="00874DFD" w:rsidRPr="004270B0" w:rsidRDefault="003651D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B5955"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396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898B4" w14:textId="70DE3E8D" w:rsidR="00874DFD" w:rsidRPr="004270B0" w:rsidRDefault="009B595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290652,73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704A3" w14:textId="0F32F714" w:rsidR="00874DFD" w:rsidRPr="004270B0" w:rsidRDefault="009A7083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F5BB5"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93</w:t>
            </w:r>
            <w:r w:rsidR="009B5955"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239,91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9B37D" w14:textId="113C48D8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111</w:t>
            </w:r>
            <w:r w:rsidR="00396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786D1" w14:textId="70026302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</w:t>
            </w:r>
            <w:r w:rsidR="00396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BF9E8" w14:textId="26A0A630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100,9</w:t>
            </w:r>
          </w:p>
        </w:tc>
      </w:tr>
      <w:tr w:rsidR="007D132C" w:rsidRPr="000F5BB5" w14:paraId="3148B4E6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2011A" w14:textId="7046137C" w:rsidR="00874DFD" w:rsidRPr="004270B0" w:rsidRDefault="00874DFD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10236" w14:textId="4FAF5CEC" w:rsidR="00874DFD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41346,75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E9B33" w14:textId="3AF7D5A2" w:rsidR="00874DFD" w:rsidRPr="004270B0" w:rsidRDefault="003651D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4B53E" w14:textId="40C05BB8" w:rsidR="00874DFD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44913,18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9CA77" w14:textId="3A4FBA86" w:rsidR="00874DFD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44913,18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A900E2" w14:textId="294D33BF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3CD26" w14:textId="6C164A1C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1E5C6" w14:textId="1572AB96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9B5955" w14:paraId="268FA703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AD989" w14:textId="7006EA24" w:rsidR="00874DFD" w:rsidRPr="004270B0" w:rsidRDefault="00874DFD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81857" w14:textId="61AEE0B9" w:rsidR="00874DFD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10376,40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A8498" w14:textId="0C99DBC2" w:rsidR="00874DFD" w:rsidRPr="004270B0" w:rsidRDefault="009B595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  <w:r w:rsidR="00396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7D87" w14:textId="2EDF3D74" w:rsidR="00874DFD" w:rsidRPr="004270B0" w:rsidRDefault="009B595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  <w:r w:rsidR="006304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59ABB" w14:textId="4BE51843" w:rsidR="00874DFD" w:rsidRPr="004270B0" w:rsidRDefault="009B595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6304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445,22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3DC6FB" w14:textId="7AF04B72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81,</w:t>
            </w:r>
            <w:r w:rsidR="00396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77D3A" w14:textId="77BADA90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BDF3A" w14:textId="2B43554D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0F5BB5" w14:paraId="519DB4DA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991641" w14:textId="2A2FFA0B" w:rsidR="00874DFD" w:rsidRPr="004270B0" w:rsidRDefault="00874DFD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7B7EB" w14:textId="42545095" w:rsidR="00874DFD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79967" w14:textId="3A92CF03" w:rsidR="00874DFD" w:rsidRPr="004270B0" w:rsidRDefault="003651D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12800,76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4AE88" w14:textId="0207B57A" w:rsidR="00874DFD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12800,76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84E08" w14:textId="40C866CB" w:rsidR="00874DFD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12800,76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64C58" w14:textId="54ABDADA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B91B9" w14:textId="6AA9F975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26A87" w14:textId="1586B96D" w:rsidR="00874DFD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611276" w14:paraId="385179D2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FF64BB" w14:textId="5CF9931B" w:rsidR="000F2C3E" w:rsidRPr="004270B0" w:rsidRDefault="00BA322B" w:rsidP="008D29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C842FC" w14:textId="64E67B39" w:rsidR="000F2C3E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64168,03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E8A59" w14:textId="2A11D2B7" w:rsidR="000F2C3E" w:rsidRPr="004270B0" w:rsidRDefault="007B2177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3964B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E5925" w14:textId="09348F52" w:rsidR="000F2C3E" w:rsidRPr="004270B0" w:rsidRDefault="007B2177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76784,55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E87A0" w14:textId="6BFF834B" w:rsidR="000F2C3E" w:rsidRPr="004270B0" w:rsidRDefault="007B2177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67879,88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60540" w14:textId="279B4E8A" w:rsidR="000F2C3E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3964B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45978" w14:textId="63946F44" w:rsidR="000F2C3E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3964B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915AE" w14:textId="21CC106C" w:rsidR="000F2C3E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</w:tc>
      </w:tr>
      <w:tr w:rsidR="007D132C" w:rsidRPr="00611276" w14:paraId="6219E2EB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C9501" w14:textId="162348F6" w:rsidR="00BA322B" w:rsidRPr="004270B0" w:rsidRDefault="00BA322B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D3270" w14:textId="3442BF67" w:rsidR="00BA322B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64168,03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4BBE4" w14:textId="2E8D53C4" w:rsidR="00BA322B" w:rsidRPr="004270B0" w:rsidRDefault="007B2177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396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59056C" w14:textId="64022CF0" w:rsidR="00BA322B" w:rsidRPr="004270B0" w:rsidRDefault="007B2177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76784,55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1FA24" w14:textId="5724B118" w:rsidR="00BA322B" w:rsidRPr="004270B0" w:rsidRDefault="007B2177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67879,88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6253A" w14:textId="76ED12F9" w:rsidR="00BA322B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396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ED626" w14:textId="4641F398" w:rsidR="00BA322B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3964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A2C7F" w14:textId="023463D8" w:rsidR="00BA322B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</w:tc>
      </w:tr>
      <w:tr w:rsidR="007D132C" w:rsidRPr="00611276" w14:paraId="2F2423D0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4271A" w14:textId="187EB3B6" w:rsidR="00BA322B" w:rsidRPr="004270B0" w:rsidRDefault="00BA322B" w:rsidP="008D29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D0050" w14:textId="72C4581C" w:rsidR="00BA322B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36214,79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1DE3E" w14:textId="3075E05F" w:rsidR="00BA322B" w:rsidRPr="003964B3" w:rsidRDefault="00AA3C8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3964B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3128,81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7E0EB" w14:textId="1E9F1C4E" w:rsidR="00BA322B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63042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1647,66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5C87" w14:textId="1DEF4A3B" w:rsidR="00BA322B" w:rsidRPr="004270B0" w:rsidRDefault="00BE7ADA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63042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1733,09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0699FB" w14:textId="66AAEBBC" w:rsidR="00BA322B" w:rsidRPr="00413A3C" w:rsidRDefault="0063042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E2473" w14:textId="2EC991EF" w:rsidR="00BA322B" w:rsidRPr="00413A3C" w:rsidRDefault="0063042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D929C5" w14:textId="5AFE3474" w:rsidR="00BA322B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100,2</w:t>
            </w:r>
          </w:p>
        </w:tc>
      </w:tr>
      <w:tr w:rsidR="007D132C" w:rsidRPr="00611276" w14:paraId="41C0D1F3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31965D" w14:textId="1D433936" w:rsidR="00B73965" w:rsidRPr="004270B0" w:rsidRDefault="00B73965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25EA2" w14:textId="548F3551" w:rsidR="00B73965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4547,02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50F18" w14:textId="6CD37AD6" w:rsidR="00B73965" w:rsidRPr="004270B0" w:rsidRDefault="00AA3C8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0E5F0" w14:textId="4B8E48AD" w:rsidR="00B73965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4715,28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1DE5D" w14:textId="1F8E3DE5" w:rsidR="00B73965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4800,71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6C55C7" w14:textId="69A61399" w:rsidR="00B73965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376EB" w14:textId="4DFF1E3B" w:rsidR="00B73965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5D95E" w14:textId="57B5AF90" w:rsidR="00B73965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101,8</w:t>
            </w:r>
          </w:p>
        </w:tc>
      </w:tr>
      <w:tr w:rsidR="007D132C" w:rsidRPr="00611276" w14:paraId="62419FD0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97C50" w14:textId="0A9CE5ED" w:rsidR="00B73965" w:rsidRPr="004270B0" w:rsidRDefault="00B73965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30B96" w14:textId="3B4793D7" w:rsidR="00B73965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17437,74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06384" w14:textId="2A86D86E" w:rsidR="00B73965" w:rsidRPr="005472A9" w:rsidRDefault="005472A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11122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699B2" w14:textId="635505CC" w:rsidR="00B73965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5472A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578,12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2F3DE" w14:textId="7D68CA30" w:rsidR="00B73965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5472A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578,12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259F2" w14:textId="441F9A71" w:rsidR="00B73965" w:rsidRPr="00413A3C" w:rsidRDefault="005472A9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E19200" w14:textId="236DEA6B" w:rsidR="00B73965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AAD1DC" w14:textId="2510C15B" w:rsidR="00B73965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611276" w14:paraId="689CEE74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D1313" w14:textId="6774B8DF" w:rsidR="00B73965" w:rsidRPr="004270B0" w:rsidRDefault="00B73965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Охрана семьи и детства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19B3D" w14:textId="02214983" w:rsidR="00B73965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D5D1C" w14:textId="41EDE171" w:rsidR="00B73965" w:rsidRPr="004270B0" w:rsidRDefault="00AA3C8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304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9CEDE" w14:textId="420FD6F0" w:rsidR="00B73965" w:rsidRPr="004270B0" w:rsidRDefault="007B2177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304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2720,46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1F05E" w14:textId="6FA808B2" w:rsidR="00B73965" w:rsidRPr="004270B0" w:rsidRDefault="007B2177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304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2720,46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2F1832" w14:textId="6C4CCA11" w:rsidR="00B73965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6304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00C09" w14:textId="4E104F77" w:rsidR="00B73965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A6EE4" w14:textId="3B5654B1" w:rsidR="00B73965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611276" w14:paraId="4116171C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7FAF6" w14:textId="07815F5F" w:rsidR="00724DAF" w:rsidRPr="004270B0" w:rsidRDefault="00724DAF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364B7" w14:textId="34826AE4" w:rsidR="00724DAF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4372,03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BA6E8" w14:textId="70FEB1F8" w:rsidR="00724DAF" w:rsidRPr="004270B0" w:rsidRDefault="00AA3C8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EF7CF" w14:textId="240C5CAE" w:rsidR="00724DAF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4633,80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59EC3" w14:textId="562E56E7" w:rsidR="00724DAF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4633,80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85B29" w14:textId="4793609C" w:rsidR="00724DAF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DEFD6" w14:textId="6D9C4488" w:rsidR="00724DAF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6CA93" w14:textId="02550B94" w:rsidR="00724DAF" w:rsidRPr="00413A3C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611276" w14:paraId="3D75B4CC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F54BA" w14:textId="67A5B98B" w:rsidR="00724DAF" w:rsidRPr="00611276" w:rsidRDefault="00724DAF" w:rsidP="008D29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24F2B" w14:textId="200F8753" w:rsidR="00724DAF" w:rsidRPr="00611276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3F82B" w14:textId="44BBA330" w:rsidR="00724DAF" w:rsidRPr="00611276" w:rsidRDefault="003651D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45167" w14:textId="05A483C2" w:rsidR="00724DAF" w:rsidRPr="00611276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3B6B5" w14:textId="052CB304" w:rsidR="00724DAF" w:rsidRPr="00611276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512DF" w14:textId="2B83063D" w:rsidR="00724DAF" w:rsidRPr="00611276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F1DC09" w14:textId="070F397F" w:rsidR="00724DAF" w:rsidRPr="00611276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33C1B" w14:textId="1133F74E" w:rsidR="00724DAF" w:rsidRPr="00611276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611276" w14:paraId="220105C7" w14:textId="77777777" w:rsidTr="00A400CB">
        <w:trPr>
          <w:gridAfter w:val="2"/>
          <w:wAfter w:w="1829" w:type="dxa"/>
          <w:trHeight w:val="3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868CC" w14:textId="1C4767C8" w:rsidR="004D6FFB" w:rsidRPr="00611276" w:rsidRDefault="004D6FFB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12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9464D" w14:textId="5A4D4175" w:rsidR="004D6FFB" w:rsidRPr="00611276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B0343" w14:textId="111D7BD9" w:rsidR="004D6FFB" w:rsidRPr="00611276" w:rsidRDefault="003651D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914F5" w14:textId="4DED24A8" w:rsidR="004D6FFB" w:rsidRPr="00611276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5B8F8" w14:textId="415EF676" w:rsidR="004D6FFB" w:rsidRPr="00611276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5E440" w14:textId="1A23B940" w:rsidR="004D6FFB" w:rsidRPr="00611276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24323" w14:textId="5230EA30" w:rsidR="004D6FFB" w:rsidRPr="00611276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69864" w14:textId="20ACA1FB" w:rsidR="004D6FFB" w:rsidRPr="00611276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132C" w:rsidRPr="00611276" w14:paraId="14221851" w14:textId="77777777" w:rsidTr="004D6FFB">
        <w:trPr>
          <w:gridAfter w:val="2"/>
          <w:wAfter w:w="1829" w:type="dxa"/>
          <w:trHeight w:val="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AE3586" w14:textId="7B0B884E" w:rsidR="004D6FFB" w:rsidRPr="00611276" w:rsidRDefault="004D6FFB" w:rsidP="008D29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83775" w14:textId="47DE4C32" w:rsidR="004D6FFB" w:rsidRPr="004270B0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48548" w14:textId="091D663B" w:rsidR="004D6FFB" w:rsidRPr="004270B0" w:rsidRDefault="007B2177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F9480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9E5B5" w14:textId="0DFA3652" w:rsidR="004D6FFB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518</w:t>
            </w:r>
            <w:r w:rsidR="00F9480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E46B1" w14:textId="4B526A2D" w:rsidR="004D6FFB" w:rsidRPr="004270B0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499</w:t>
            </w:r>
            <w:r w:rsidR="00F9480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ACA8A" w14:textId="170D3FA0" w:rsidR="004D6FFB" w:rsidRPr="00611276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948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912F5" w14:textId="3D28573C" w:rsidR="004D6FFB" w:rsidRPr="00611276" w:rsidRDefault="00F9480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92089" w14:textId="0C8E5FAF" w:rsidR="004D6FFB" w:rsidRPr="00611276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96,3</w:t>
            </w:r>
          </w:p>
        </w:tc>
      </w:tr>
      <w:tr w:rsidR="007D132C" w:rsidRPr="00611276" w14:paraId="5E72CE68" w14:textId="77777777" w:rsidTr="004D6FFB">
        <w:trPr>
          <w:gridAfter w:val="2"/>
          <w:wAfter w:w="1829" w:type="dxa"/>
          <w:trHeight w:val="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45A54" w14:textId="75656024" w:rsidR="004D6FFB" w:rsidRPr="00611276" w:rsidRDefault="004D6FFB" w:rsidP="008D2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12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9FF84" w14:textId="08171E9E" w:rsidR="004D6FFB" w:rsidRPr="00611276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C2ADE" w14:textId="0BEE2AAE" w:rsidR="004D6FFB" w:rsidRPr="00611276" w:rsidRDefault="007B2177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F948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55E2A" w14:textId="5B452366" w:rsidR="004D6FFB" w:rsidRPr="00611276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  <w:r w:rsidR="00F948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A5116" w14:textId="12EC85AC" w:rsidR="004D6FFB" w:rsidRPr="00611276" w:rsidRDefault="000F5BB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499</w:t>
            </w:r>
            <w:r w:rsidR="00F948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5C568" w14:textId="6B5D3F4E" w:rsidR="004D6FFB" w:rsidRPr="00611276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948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30FE8" w14:textId="32B1F6D7" w:rsidR="004D6FFB" w:rsidRPr="00611276" w:rsidRDefault="00F9480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60B0C" w14:textId="1C01B46D" w:rsidR="004D6FFB" w:rsidRPr="00611276" w:rsidRDefault="0005527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96,3</w:t>
            </w:r>
          </w:p>
        </w:tc>
      </w:tr>
      <w:tr w:rsidR="007D132C" w:rsidRPr="007D132C" w14:paraId="1953708F" w14:textId="77777777" w:rsidTr="004D6FFB">
        <w:trPr>
          <w:gridAfter w:val="2"/>
          <w:wAfter w:w="1829" w:type="dxa"/>
          <w:trHeight w:val="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943901" w14:textId="0ADE4A87" w:rsidR="003553F2" w:rsidRPr="00A12AB3" w:rsidRDefault="003553F2" w:rsidP="008D29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BA3AB" w14:textId="23D65795" w:rsidR="003553F2" w:rsidRPr="003B7385" w:rsidRDefault="00A12AB3" w:rsidP="008D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738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1174160,04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2BBD3" w14:textId="6B73BF33" w:rsidR="003553F2" w:rsidRPr="003B7385" w:rsidRDefault="0063042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B7385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1639731,81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C6C4A" w14:textId="16013BC7" w:rsidR="003553F2" w:rsidRPr="003B7385" w:rsidRDefault="00EE3BC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B7385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30424" w:rsidRPr="003B7385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106474,85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3162A" w14:textId="3634B2F5" w:rsidR="003553F2" w:rsidRPr="003B7385" w:rsidRDefault="00EE3BCC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B7385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30424" w:rsidRPr="003B7385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105463,37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64DCE" w14:textId="4D18A8BD" w:rsidR="003553F2" w:rsidRPr="003B7385" w:rsidRDefault="0063042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738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3BE1E" w14:textId="73C2ED3E" w:rsidR="003553F2" w:rsidRPr="003B7385" w:rsidRDefault="00630424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738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1360C" w14:textId="2F288BC1" w:rsidR="003553F2" w:rsidRPr="003B7385" w:rsidRDefault="00F94805" w:rsidP="00BA6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738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7D132C" w:rsidRPr="007D132C" w14:paraId="61A9BAFA" w14:textId="77777777" w:rsidTr="00874DFD">
        <w:trPr>
          <w:trHeight w:val="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9A51" w14:textId="77777777" w:rsidR="008D294A" w:rsidRPr="007D132C" w:rsidRDefault="008D294A" w:rsidP="008D29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10AE" w14:textId="77777777" w:rsidR="008D294A" w:rsidRPr="007D132C" w:rsidRDefault="008D294A" w:rsidP="008D2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DBB1" w14:textId="77777777" w:rsidR="008D294A" w:rsidRPr="007D132C" w:rsidRDefault="008D294A" w:rsidP="008D2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1881" w14:textId="77777777" w:rsidR="008D294A" w:rsidRPr="007D132C" w:rsidRDefault="008D294A" w:rsidP="008D2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C271" w14:textId="77777777" w:rsidR="008D294A" w:rsidRPr="007D132C" w:rsidRDefault="008D294A" w:rsidP="008D29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7A8" w14:textId="77777777" w:rsidR="008D294A" w:rsidRPr="007D132C" w:rsidRDefault="008D294A" w:rsidP="008D29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6120" w14:textId="77777777" w:rsidR="008D294A" w:rsidRPr="007D132C" w:rsidRDefault="008D294A" w:rsidP="008D294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621E7B5E" w14:textId="77777777" w:rsidR="00C34732" w:rsidRDefault="00B25EC8" w:rsidP="00CF6481">
      <w:pPr>
        <w:spacing w:after="0"/>
        <w:ind w:left="-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14:paraId="15CE5396" w14:textId="466FA73B" w:rsidR="00C10226" w:rsidRPr="00180700" w:rsidRDefault="00B25EC8" w:rsidP="00CF6481">
      <w:pPr>
        <w:spacing w:after="0"/>
        <w:ind w:left="-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F07404" w:rsidRPr="00180700">
        <w:rPr>
          <w:rFonts w:ascii="Times New Roman" w:hAnsi="Times New Roman"/>
          <w:color w:val="000000" w:themeColor="text1"/>
          <w:sz w:val="24"/>
          <w:szCs w:val="24"/>
        </w:rPr>
        <w:t>Удельный</w:t>
      </w:r>
      <w:r w:rsidR="00C10226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вес </w:t>
      </w:r>
      <w:r w:rsidR="00F07404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расходов по разделам в общей сумме расходов бюджета Зеленоградского городского округа </w:t>
      </w:r>
      <w:r w:rsidR="00C10226" w:rsidRPr="0018070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69101E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7404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05527C" w:rsidRPr="0018070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07404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год: </w:t>
      </w:r>
      <w:r w:rsidR="0069101E" w:rsidRPr="00180700">
        <w:rPr>
          <w:rFonts w:ascii="Times New Roman" w:hAnsi="Times New Roman"/>
          <w:color w:val="000000" w:themeColor="text1"/>
          <w:sz w:val="24"/>
          <w:szCs w:val="24"/>
        </w:rPr>
        <w:t>«Образование»</w:t>
      </w:r>
      <w:r w:rsidR="00F07404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  <w:r w:rsidR="00F07404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05527C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CC2B86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9288,25</w:t>
      </w:r>
      <w:r w:rsidR="00F07404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 </w:t>
      </w:r>
      <w:r w:rsidR="00F07404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или  </w:t>
      </w:r>
      <w:r w:rsidR="00CC2B86" w:rsidRPr="00180700">
        <w:rPr>
          <w:rFonts w:ascii="Times New Roman" w:hAnsi="Times New Roman"/>
          <w:color w:val="000000" w:themeColor="text1"/>
          <w:sz w:val="24"/>
          <w:szCs w:val="24"/>
        </w:rPr>
        <w:t>35,32</w:t>
      </w:r>
      <w:r w:rsidR="00066375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38B" w:rsidRPr="00180700">
        <w:rPr>
          <w:rFonts w:ascii="Times New Roman" w:hAnsi="Times New Roman"/>
          <w:color w:val="000000" w:themeColor="text1"/>
          <w:sz w:val="24"/>
          <w:szCs w:val="24"/>
        </w:rPr>
        <w:t>процента от общей суммы расходов, на 202</w:t>
      </w:r>
      <w:r w:rsidR="00066375" w:rsidRPr="0018070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07404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год –</w:t>
      </w:r>
      <w:r w:rsidR="0082738B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6375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5845</w:t>
      </w:r>
      <w:r w:rsidR="00CC2B86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68,68</w:t>
      </w:r>
      <w:r w:rsidR="00F07404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38B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или </w:t>
      </w:r>
      <w:r w:rsidR="00CC2B86" w:rsidRPr="00180700">
        <w:rPr>
          <w:rFonts w:ascii="Times New Roman" w:hAnsi="Times New Roman"/>
          <w:color w:val="000000" w:themeColor="text1"/>
          <w:sz w:val="24"/>
          <w:szCs w:val="24"/>
        </w:rPr>
        <w:t>53</w:t>
      </w:r>
      <w:r w:rsidR="0082738B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процента от общей суммы расходов</w:t>
      </w:r>
      <w:r w:rsidR="00C10226" w:rsidRPr="00180700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02F5E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38B" w:rsidRPr="00180700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066375" w:rsidRPr="0018070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07404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="00066375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592</w:t>
      </w:r>
      <w:r w:rsidR="00CC2B86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207,98</w:t>
      </w:r>
      <w:r w:rsidR="0082738B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 или </w:t>
      </w:r>
      <w:r w:rsidR="00F07404" w:rsidRPr="00180700">
        <w:rPr>
          <w:rFonts w:ascii="Times New Roman" w:hAnsi="Times New Roman"/>
          <w:color w:val="000000" w:themeColor="text1"/>
          <w:sz w:val="24"/>
          <w:szCs w:val="24"/>
        </w:rPr>
        <w:t>53,</w:t>
      </w:r>
      <w:r w:rsidR="00066375" w:rsidRPr="0018070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10226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  <w:r w:rsidR="00CC2B86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«Жилищно-коммунальное хозяйство»</w:t>
      </w:r>
      <w:r w:rsidR="00930BE3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на 2021 г.</w:t>
      </w:r>
      <w:r w:rsidR="00CC2B86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- 666134,90 тыс. рублей</w:t>
      </w:r>
      <w:r w:rsidR="00930BE3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48083C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л 41 процент от общей суммы расходов, на 2022 год - </w:t>
      </w:r>
      <w:r w:rsidR="003A6FD7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141807,84 тыс. рублей или 13 процентов от общей суммы расходов, на 2023 год - 136346,99 тыс. рублей или </w:t>
      </w:r>
      <w:r w:rsidR="00B3264F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12 процентов от общей суммы расходов. </w:t>
      </w:r>
    </w:p>
    <w:p w14:paraId="6CCD66BB" w14:textId="1A3FEE88" w:rsidR="00AF316A" w:rsidRPr="00180700" w:rsidRDefault="00B25EC8" w:rsidP="00AF316A">
      <w:pPr>
        <w:spacing w:after="0"/>
        <w:ind w:left="-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686F18" w:rsidRPr="00180700">
        <w:rPr>
          <w:rFonts w:ascii="Times New Roman" w:hAnsi="Times New Roman"/>
          <w:color w:val="000000" w:themeColor="text1"/>
          <w:sz w:val="24"/>
          <w:szCs w:val="24"/>
        </w:rPr>
        <w:t>Таким образом, расходы бюджета Зеленоградского городского округа</w:t>
      </w:r>
      <w:r w:rsidR="009078E9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в 2021 году по сравнению с объемов расходов, утвержденным на 2020 год, увеличиваются по следующим направлениям:</w:t>
      </w:r>
    </w:p>
    <w:p w14:paraId="5318AFA1" w14:textId="12EA0681" w:rsidR="009078E9" w:rsidRPr="00180700" w:rsidRDefault="00AF316A" w:rsidP="00AF316A">
      <w:pPr>
        <w:spacing w:after="0"/>
        <w:ind w:left="-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70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 </w:t>
      </w:r>
      <w:r w:rsidR="009078E9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на мероприятия </w:t>
      </w:r>
      <w:r w:rsidR="005A17BF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в области жилищно-коммунального хозяйства на сумму  в 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>размере 522050,68 тыс. рублей;</w:t>
      </w:r>
    </w:p>
    <w:p w14:paraId="4244829E" w14:textId="6ADBD3A0" w:rsidR="00AF316A" w:rsidRPr="00180700" w:rsidRDefault="00AF316A" w:rsidP="00AF316A">
      <w:pPr>
        <w:pStyle w:val="a3"/>
        <w:spacing w:after="0"/>
        <w:ind w:left="-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700">
        <w:rPr>
          <w:rFonts w:ascii="Times New Roman" w:hAnsi="Times New Roman"/>
          <w:color w:val="000000" w:themeColor="text1"/>
          <w:sz w:val="24"/>
          <w:szCs w:val="24"/>
        </w:rPr>
        <w:t>-  на мероприятия в области образования на сумму в размере 61948,26 тыс. рублей;</w:t>
      </w:r>
    </w:p>
    <w:p w14:paraId="4B16545A" w14:textId="77777777" w:rsidR="00AF316A" w:rsidRPr="00180700" w:rsidRDefault="00AF316A" w:rsidP="00AF316A">
      <w:pPr>
        <w:pStyle w:val="a3"/>
        <w:spacing w:after="0"/>
        <w:ind w:left="-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700">
        <w:rPr>
          <w:rFonts w:ascii="Times New Roman" w:hAnsi="Times New Roman"/>
          <w:color w:val="000000" w:themeColor="text1"/>
          <w:sz w:val="24"/>
          <w:szCs w:val="24"/>
        </w:rPr>
        <w:t>-  на мероприятия в области культура, кинематография на сумму в размере 5604,52 тыс. рублей;</w:t>
      </w:r>
    </w:p>
    <w:p w14:paraId="3854B6A6" w14:textId="5E27324E" w:rsidR="00AF316A" w:rsidRPr="00180700" w:rsidRDefault="00B25EC8" w:rsidP="00AF316A">
      <w:pPr>
        <w:spacing w:after="0"/>
        <w:ind w:left="-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AF316A" w:rsidRPr="00180700">
        <w:rPr>
          <w:rFonts w:ascii="Times New Roman" w:hAnsi="Times New Roman"/>
          <w:color w:val="000000" w:themeColor="text1"/>
          <w:sz w:val="24"/>
          <w:szCs w:val="24"/>
        </w:rPr>
        <w:t>Расходы бюджета Зеленоградского городского округа в 2021 году по сравнению с объемов расходов, утвержде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нным на 2020 год, уменьшаются </w:t>
      </w:r>
      <w:r w:rsidR="00AF316A" w:rsidRPr="00180700">
        <w:rPr>
          <w:rFonts w:ascii="Times New Roman" w:hAnsi="Times New Roman"/>
          <w:color w:val="000000" w:themeColor="text1"/>
          <w:sz w:val="24"/>
          <w:szCs w:val="24"/>
        </w:rPr>
        <w:t>по следующим направлениям:</w:t>
      </w:r>
    </w:p>
    <w:p w14:paraId="47452E0B" w14:textId="77777777" w:rsidR="005F6A04" w:rsidRPr="00180700" w:rsidRDefault="005F6A04" w:rsidP="005F6A04">
      <w:pPr>
        <w:spacing w:after="0"/>
        <w:ind w:left="-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B25EC8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на мероприятия в области национальная экономика на сумму в размере 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>121874,94 тыс. рублей;</w:t>
      </w:r>
    </w:p>
    <w:p w14:paraId="157BA8D6" w14:textId="67D1B7DF" w:rsidR="00AF316A" w:rsidRPr="00180700" w:rsidRDefault="005F6A04" w:rsidP="005F6A04">
      <w:pPr>
        <w:spacing w:after="0"/>
        <w:ind w:left="-1276"/>
        <w:jc w:val="both"/>
        <w:rPr>
          <w:rFonts w:ascii="Times New Roman" w:hAnsi="Times New Roman"/>
          <w:sz w:val="24"/>
          <w:szCs w:val="24"/>
        </w:rPr>
      </w:pPr>
      <w:r w:rsidRPr="00180700">
        <w:rPr>
          <w:rFonts w:ascii="Times New Roman" w:hAnsi="Times New Roman"/>
          <w:sz w:val="24"/>
          <w:szCs w:val="24"/>
        </w:rPr>
        <w:t xml:space="preserve">-  на мероприятия </w:t>
      </w:r>
      <w:r w:rsidR="00B25EC8" w:rsidRPr="00180700">
        <w:rPr>
          <w:rFonts w:ascii="Times New Roman" w:hAnsi="Times New Roman"/>
          <w:sz w:val="24"/>
          <w:szCs w:val="24"/>
        </w:rPr>
        <w:t xml:space="preserve"> </w:t>
      </w:r>
      <w:r w:rsidRPr="00180700">
        <w:rPr>
          <w:rFonts w:ascii="Times New Roman" w:hAnsi="Times New Roman"/>
          <w:sz w:val="24"/>
          <w:szCs w:val="24"/>
        </w:rPr>
        <w:t>в области социальная политика на сумму 3085,98 тыс. рублей.</w:t>
      </w:r>
    </w:p>
    <w:p w14:paraId="446F535B" w14:textId="77777777" w:rsidR="00C34732" w:rsidRDefault="00C34732" w:rsidP="00CC15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8794FF" w14:textId="43530C2B" w:rsidR="009113B4" w:rsidRPr="008009F0" w:rsidRDefault="006730E8" w:rsidP="00CF6481">
      <w:pPr>
        <w:autoSpaceDE w:val="0"/>
        <w:autoSpaceDN w:val="0"/>
        <w:adjustRightInd w:val="0"/>
        <w:spacing w:after="0" w:line="240" w:lineRule="auto"/>
        <w:ind w:left="-1276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09F0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Муниципальные программ</w:t>
      </w:r>
      <w:r w:rsidR="00B208D7" w:rsidRPr="008009F0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</w:p>
    <w:p w14:paraId="1910DD6C" w14:textId="26352297" w:rsidR="0092340F" w:rsidRPr="008009F0" w:rsidRDefault="0092340F" w:rsidP="00180700">
      <w:pPr>
        <w:pStyle w:val="ab"/>
        <w:spacing w:before="0" w:beforeAutospacing="0" w:after="0" w:afterAutospacing="0"/>
        <w:ind w:left="-1276"/>
        <w:jc w:val="both"/>
        <w:rPr>
          <w:color w:val="000000" w:themeColor="text1"/>
        </w:rPr>
      </w:pPr>
      <w:r w:rsidRPr="008009F0">
        <w:rPr>
          <w:color w:val="000000" w:themeColor="text1"/>
        </w:rPr>
        <w:t xml:space="preserve"> </w:t>
      </w:r>
      <w:r w:rsidR="00102F5E" w:rsidRPr="008009F0">
        <w:rPr>
          <w:color w:val="000000" w:themeColor="text1"/>
        </w:rPr>
        <w:t xml:space="preserve">    </w:t>
      </w:r>
      <w:r w:rsidRPr="008009F0">
        <w:rPr>
          <w:color w:val="000000" w:themeColor="text1"/>
        </w:rPr>
        <w:t xml:space="preserve">      В соответствии с Бюджетным кодексом РФ проект решения окружного Совета депутатов  муниципального образования «Зеленоградский городской округ» «О бюджете муниципального образования «Зеленоградский городской округ</w:t>
      </w:r>
      <w:r w:rsidR="004E1C08" w:rsidRPr="008009F0">
        <w:rPr>
          <w:color w:val="000000" w:themeColor="text1"/>
        </w:rPr>
        <w:t>» на 202</w:t>
      </w:r>
      <w:r w:rsidR="007F347E" w:rsidRPr="008009F0">
        <w:rPr>
          <w:color w:val="000000" w:themeColor="text1"/>
        </w:rPr>
        <w:t>1</w:t>
      </w:r>
      <w:r w:rsidRPr="008009F0">
        <w:rPr>
          <w:color w:val="000000" w:themeColor="text1"/>
        </w:rPr>
        <w:t xml:space="preserve"> год и плановый период 20</w:t>
      </w:r>
      <w:r w:rsidR="004E1C08" w:rsidRPr="008009F0">
        <w:rPr>
          <w:color w:val="000000" w:themeColor="text1"/>
        </w:rPr>
        <w:t>2</w:t>
      </w:r>
      <w:r w:rsidR="007F347E" w:rsidRPr="008009F0">
        <w:rPr>
          <w:color w:val="000000" w:themeColor="text1"/>
        </w:rPr>
        <w:t>2</w:t>
      </w:r>
      <w:r w:rsidRPr="008009F0">
        <w:rPr>
          <w:color w:val="000000" w:themeColor="text1"/>
        </w:rPr>
        <w:t xml:space="preserve"> и 20</w:t>
      </w:r>
      <w:r w:rsidR="004E1C08" w:rsidRPr="008009F0">
        <w:rPr>
          <w:color w:val="000000" w:themeColor="text1"/>
        </w:rPr>
        <w:t>2</w:t>
      </w:r>
      <w:r w:rsidR="007F347E" w:rsidRPr="008009F0">
        <w:rPr>
          <w:color w:val="000000" w:themeColor="text1"/>
        </w:rPr>
        <w:t>3</w:t>
      </w:r>
      <w:r w:rsidRPr="008009F0">
        <w:rPr>
          <w:color w:val="000000" w:themeColor="text1"/>
        </w:rPr>
        <w:t xml:space="preserve"> годов» сформирован в программной структуре расходов</w:t>
      </w:r>
      <w:r w:rsidR="004E1C08" w:rsidRPr="008009F0">
        <w:rPr>
          <w:color w:val="000000" w:themeColor="text1"/>
        </w:rPr>
        <w:t>.</w:t>
      </w:r>
      <w:r w:rsidRPr="008009F0">
        <w:rPr>
          <w:color w:val="000000" w:themeColor="text1"/>
        </w:rPr>
        <w:t xml:space="preserve"> </w:t>
      </w:r>
    </w:p>
    <w:p w14:paraId="29849548" w14:textId="129CC4FB" w:rsidR="0092340F" w:rsidRPr="005F6A04" w:rsidRDefault="0092340F" w:rsidP="00180700">
      <w:pPr>
        <w:ind w:left="-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9F0">
        <w:rPr>
          <w:rFonts w:ascii="Times New Roman" w:hAnsi="Times New Roman"/>
          <w:color w:val="000000" w:themeColor="text1"/>
          <w:sz w:val="24"/>
          <w:szCs w:val="24"/>
        </w:rPr>
        <w:t>Распределение бюджетных ассигнований бюджета Зеленоград</w:t>
      </w:r>
      <w:r w:rsidR="004E1C08" w:rsidRPr="008009F0">
        <w:rPr>
          <w:rFonts w:ascii="Times New Roman" w:hAnsi="Times New Roman"/>
          <w:color w:val="000000" w:themeColor="text1"/>
          <w:sz w:val="24"/>
          <w:szCs w:val="24"/>
        </w:rPr>
        <w:t>ского городского округа на 202</w:t>
      </w:r>
      <w:r w:rsidR="007F347E" w:rsidRPr="008009F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009F0">
        <w:rPr>
          <w:rFonts w:ascii="Times New Roman" w:hAnsi="Times New Roman"/>
          <w:color w:val="000000" w:themeColor="text1"/>
          <w:sz w:val="24"/>
          <w:szCs w:val="24"/>
        </w:rPr>
        <w:t xml:space="preserve"> год по муниципальным программам, представлено в таблице</w:t>
      </w:r>
      <w:r w:rsidR="005F6A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16"/>
        <w:gridCol w:w="1066"/>
        <w:gridCol w:w="1321"/>
        <w:gridCol w:w="1287"/>
        <w:gridCol w:w="1418"/>
        <w:gridCol w:w="1559"/>
      </w:tblGrid>
      <w:tr w:rsidR="008D264B" w:rsidRPr="008D264B" w14:paraId="725BA6F4" w14:textId="77777777" w:rsidTr="00476173">
        <w:trPr>
          <w:trHeight w:val="1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CCA4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№МП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964E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094D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на 2020г. (решение №352 от 18.12.2019 г.)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9614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</w:t>
            </w: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6591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3F86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B4F9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на </w:t>
            </w: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7E4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на </w:t>
            </w: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2023 г.</w:t>
            </w:r>
          </w:p>
        </w:tc>
      </w:tr>
      <w:tr w:rsidR="008D264B" w:rsidRPr="008D264B" w14:paraId="678A119D" w14:textId="77777777" w:rsidTr="00476173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120DDF2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4EF57C5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«Эффективное муниципальное управление»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D06E5A7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96561,81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CA4FD46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81321,35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0955CD1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-15240,46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D169777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6BD8C6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81321,35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0BFC233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81321,35</w:t>
            </w:r>
          </w:p>
        </w:tc>
      </w:tr>
      <w:tr w:rsidR="008D264B" w:rsidRPr="008D264B" w14:paraId="4022E711" w14:textId="77777777" w:rsidTr="00476173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B43D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59D5" w14:textId="77777777" w:rsidR="008D264B" w:rsidRPr="008D264B" w:rsidRDefault="008D264B" w:rsidP="00C42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«Развитие образования в муниципальном образовании «Зеленоградский городской округ»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19C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506963,59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68CA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573976,05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FF81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67012,46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9D8D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121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579256,48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334D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591788</w:t>
            </w:r>
          </w:p>
        </w:tc>
      </w:tr>
      <w:tr w:rsidR="008D264B" w:rsidRPr="008D264B" w14:paraId="346921ED" w14:textId="77777777" w:rsidTr="00476173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60745B4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009CBA8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«Социальная поддержка населения»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2D6A787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38023,55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FE5A20F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27504,15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787064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-10519,4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20785EB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5A9327A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27567,28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70275AB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27652,71</w:t>
            </w:r>
          </w:p>
        </w:tc>
      </w:tr>
      <w:tr w:rsidR="008D264B" w:rsidRPr="008D264B" w14:paraId="50492BCE" w14:textId="77777777" w:rsidTr="00476173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3DDD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2D0B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«Развитие культуры»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A5BB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65588,03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F39E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71192,55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B178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FD7E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ADC1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78204,55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9CEE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69299,88</w:t>
            </w:r>
          </w:p>
        </w:tc>
      </w:tr>
      <w:tr w:rsidR="008D264B" w:rsidRPr="008D264B" w14:paraId="67AC5627" w14:textId="77777777" w:rsidTr="00476173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2225368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9E680E5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«Развитие жилищно-коммунального хозяйства»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AEB88F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8F13E6B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5913,13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9F489E7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631,13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55B46A7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9B21F13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15F14C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4350</w:t>
            </w:r>
          </w:p>
        </w:tc>
      </w:tr>
      <w:tr w:rsidR="008D264B" w:rsidRPr="008D264B" w14:paraId="14378E90" w14:textId="77777777" w:rsidTr="00476173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3C9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2C43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«Развитие сельского хозяйства»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AB9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87851,01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312B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98691,56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27C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10840,55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B529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B984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55545,94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CBB4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50257,93</w:t>
            </w:r>
          </w:p>
        </w:tc>
      </w:tr>
      <w:tr w:rsidR="008D264B" w:rsidRPr="008D264B" w14:paraId="46CAA030" w14:textId="77777777" w:rsidTr="00476173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3264D972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61F6A78E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«Развитие гражданского общества»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E86D4D1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18993,89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59F34C9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21041,36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7B8DB3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2047,47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9BE7871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B1F4803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A1A876F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20095,9</w:t>
            </w:r>
          </w:p>
        </w:tc>
      </w:tr>
      <w:tr w:rsidR="008D264B" w:rsidRPr="008D264B" w14:paraId="67BB3143" w14:textId="77777777" w:rsidTr="00476173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3CBC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D654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«Эффективные финансы»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5326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12102,13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8B61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12859,5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F96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757,37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E2DE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5365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12359,5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188D6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12359,5</w:t>
            </w:r>
          </w:p>
        </w:tc>
      </w:tr>
      <w:tr w:rsidR="008D264B" w:rsidRPr="008D264B" w14:paraId="5B278A6F" w14:textId="77777777" w:rsidTr="00476173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35DC809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0FCFBBF1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«Безопасность»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F69C8A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6837,02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8432F59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9025,5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47C0ECD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2188,48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6507B0D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88DA4DA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CF9EDE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9025,5</w:t>
            </w:r>
          </w:p>
        </w:tc>
      </w:tr>
      <w:tr w:rsidR="008D264B" w:rsidRPr="008D264B" w14:paraId="5DCAD6FD" w14:textId="77777777" w:rsidTr="00476173">
        <w:trPr>
          <w:trHeight w:val="3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98EC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4BFC" w14:textId="77777777" w:rsidR="008D264B" w:rsidRPr="008D264B" w:rsidRDefault="008D264B" w:rsidP="00C42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C98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F343A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25092,35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7129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15358,35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EE7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0F89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18722,35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0D43C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18722,35</w:t>
            </w:r>
          </w:p>
        </w:tc>
      </w:tr>
      <w:tr w:rsidR="008D264B" w:rsidRPr="008D264B" w14:paraId="3299D5CB" w14:textId="77777777" w:rsidTr="00476173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49A695E8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6D1B1A3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   программа МО  «Развитие и поддержка малого и среднего предпринимательства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5987137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43C0AE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E7ACAB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7BF6196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40F9D8B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61BC678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8D264B" w:rsidRPr="008D264B" w14:paraId="0D292E23" w14:textId="77777777" w:rsidTr="00476173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8B4F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493E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программа «Защита информации в администрации Зеленоградского городского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867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A2B9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4408,31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6ED7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1258,31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33ED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F4D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4408,31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9017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4408,31</w:t>
            </w:r>
          </w:p>
        </w:tc>
      </w:tr>
      <w:tr w:rsidR="008D264B" w:rsidRPr="008D264B" w14:paraId="3D07D174" w14:textId="77777777" w:rsidTr="00476173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7FDB9F45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277A20DD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«Профилактики и безнадзорности и правонарушений несовершеннолетних на территории МО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34B8F7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4CA644C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376A2AE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94BDCB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E5ECA0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hideMark/>
          </w:tcPr>
          <w:p w14:paraId="7578F97B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</w:tr>
      <w:tr w:rsidR="008D264B" w:rsidRPr="008D264B" w14:paraId="1DFCCA4E" w14:textId="77777777" w:rsidTr="00476173">
        <w:trPr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2D06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2FE0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14.Муниципальная программа «Обеспечение жильем молодых семей на территории Зеленоградского городского округа»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5F0B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6381,72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0B73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3738,46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2EB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-2643,26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1624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34C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832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3738,46</w:t>
            </w:r>
          </w:p>
        </w:tc>
      </w:tr>
      <w:tr w:rsidR="008D264B" w:rsidRPr="008D264B" w14:paraId="7840C5B6" w14:textId="77777777" w:rsidTr="00476173">
        <w:trPr>
          <w:trHeight w:val="2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05E9DE18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77F9E454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«Ремонт и строительство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автомобильных дорог муниципального значения в сельских населенных пунктах Зеленоградского городского округа»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8B971C3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76056,85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D4E1A7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858F0F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-62056,85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71FEE2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EFFDBCD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8A049EC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</w:tr>
      <w:tr w:rsidR="008D264B" w:rsidRPr="008D264B" w14:paraId="30022274" w14:textId="77777777" w:rsidTr="00476173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D54B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99F4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«Программа конкретных дел Зеленоградского городского округа»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FB36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40ABB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50896,9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5FAE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31192,9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757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6B1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E836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7196</w:t>
            </w:r>
          </w:p>
        </w:tc>
      </w:tr>
      <w:tr w:rsidR="008D264B" w:rsidRPr="008D264B" w14:paraId="0D82A4DB" w14:textId="77777777" w:rsidTr="00476173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CF096E1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4D90E4E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Зеленоградского городского округа»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60694A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105347,64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58103F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141677,2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180D60B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36329,56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6A04541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D8D9F9C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D310B1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118677,2</w:t>
            </w:r>
          </w:p>
        </w:tc>
      </w:tr>
      <w:tr w:rsidR="008D264B" w:rsidRPr="008D264B" w14:paraId="20D1727B" w14:textId="77777777" w:rsidTr="00476173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2E03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1BBB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AB53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798D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ED5D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EC2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F56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249C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4600</w:t>
            </w:r>
          </w:p>
        </w:tc>
      </w:tr>
      <w:tr w:rsidR="008D264B" w:rsidRPr="008D264B" w14:paraId="3F990CD7" w14:textId="77777777" w:rsidTr="00476173">
        <w:trPr>
          <w:trHeight w:val="1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E218B43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07E8541F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фонда, расположенного на территории МО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6EFE76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C8C3DF7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B3222BE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D6BB029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751E64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BFBA29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64B" w:rsidRPr="008D264B" w14:paraId="3332E3FB" w14:textId="77777777" w:rsidTr="00476173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5E5B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C97D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«Архитектурная подсветка зданий в городе Зеленоградске»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80C6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06E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464C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B9E9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FF37E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E611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</w:tr>
      <w:tr w:rsidR="008D264B" w:rsidRPr="008D264B" w14:paraId="5850ECE4" w14:textId="77777777" w:rsidTr="00476173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260EACD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14:paraId="1B1C936A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«Строительство газопроводов высокого и низкого давления с подключением потребителей природного газа в населенных пунктах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250144A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5271900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419558,32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7F6DEBC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419558,32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4CB7B96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D50E031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2B58235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64B" w:rsidRPr="008D264B" w14:paraId="0C6913D7" w14:textId="77777777" w:rsidTr="00476173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C52A" w14:textId="77777777" w:rsidR="008D264B" w:rsidRPr="008D264B" w:rsidRDefault="008D264B" w:rsidP="008D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AA09" w14:textId="77777777" w:rsidR="008D264B" w:rsidRPr="008D264B" w:rsidRDefault="008D264B" w:rsidP="008D2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«Строительство остановочных пунктов для школьных автобусов»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E394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631B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4892,2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E171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95B4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D236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47D2" w14:textId="77777777" w:rsidR="008D264B" w:rsidRPr="008D264B" w:rsidRDefault="008D264B" w:rsidP="008D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65CFE4B" w14:textId="77777777" w:rsidR="00B208D7" w:rsidRPr="007D132C" w:rsidRDefault="00B208D7" w:rsidP="00D66C1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1529571" w14:textId="3BA99C1E" w:rsidR="009153F6" w:rsidRPr="00670577" w:rsidRDefault="00B208D7" w:rsidP="00180700">
      <w:pPr>
        <w:spacing w:after="0" w:line="240" w:lineRule="auto"/>
        <w:ind w:left="-12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0577">
        <w:rPr>
          <w:rFonts w:ascii="Times New Roman" w:hAnsi="Times New Roman"/>
          <w:color w:val="000000" w:themeColor="text1"/>
          <w:sz w:val="26"/>
          <w:szCs w:val="26"/>
        </w:rPr>
        <w:t>Согласно проекту бюджета в 202</w:t>
      </w:r>
      <w:r w:rsidR="002C225A" w:rsidRPr="0067057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году планируется реализация  </w:t>
      </w:r>
      <w:r w:rsidR="00A51E62" w:rsidRPr="00670577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="002C225A"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70577">
        <w:rPr>
          <w:rFonts w:ascii="Times New Roman" w:hAnsi="Times New Roman"/>
          <w:color w:val="000000" w:themeColor="text1"/>
          <w:sz w:val="26"/>
          <w:szCs w:val="26"/>
        </w:rPr>
        <w:t>муниципальн</w:t>
      </w:r>
      <w:r w:rsidR="002C225A" w:rsidRPr="00670577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программ</w:t>
      </w:r>
      <w:r w:rsidR="002C225A" w:rsidRPr="00670577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на общую сумму тыс. рублей</w:t>
      </w:r>
      <w:r w:rsidR="00437211"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C6DB6">
        <w:rPr>
          <w:rFonts w:ascii="Times New Roman" w:hAnsi="Times New Roman"/>
          <w:color w:val="000000" w:themeColor="text1"/>
          <w:sz w:val="26"/>
          <w:szCs w:val="26"/>
        </w:rPr>
        <w:t>1578499,89</w:t>
      </w:r>
      <w:r w:rsidR="00C10226"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36D83"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рублей. </w:t>
      </w:r>
    </w:p>
    <w:p w14:paraId="718CB019" w14:textId="77777777" w:rsidR="009153F6" w:rsidRPr="00670577" w:rsidRDefault="00C10226" w:rsidP="00180700">
      <w:pPr>
        <w:spacing w:after="0" w:line="240" w:lineRule="auto"/>
        <w:ind w:left="-12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0577">
        <w:rPr>
          <w:rFonts w:ascii="Times New Roman" w:hAnsi="Times New Roman"/>
          <w:color w:val="000000" w:themeColor="text1"/>
          <w:sz w:val="26"/>
          <w:szCs w:val="26"/>
        </w:rPr>
        <w:lastRenderedPageBreak/>
        <w:t>Наибольший удельный вес в общем объеме расходов местного бюджета на реализаци</w:t>
      </w:r>
      <w:r w:rsidR="0082738B" w:rsidRPr="00670577">
        <w:rPr>
          <w:rFonts w:ascii="Times New Roman" w:hAnsi="Times New Roman"/>
          <w:color w:val="000000" w:themeColor="text1"/>
          <w:sz w:val="26"/>
          <w:szCs w:val="26"/>
        </w:rPr>
        <w:t>ю муниципальных программ в 202</w:t>
      </w:r>
      <w:r w:rsidR="00570696" w:rsidRPr="0067057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2738B"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году занимают программы: </w:t>
      </w:r>
    </w:p>
    <w:p w14:paraId="74B65D2C" w14:textId="3AE3790B" w:rsidR="009153F6" w:rsidRDefault="00C10226" w:rsidP="00180700">
      <w:pPr>
        <w:spacing w:after="0" w:line="240" w:lineRule="auto"/>
        <w:ind w:left="-12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0577">
        <w:rPr>
          <w:rFonts w:ascii="Times New Roman" w:hAnsi="Times New Roman"/>
          <w:color w:val="000000" w:themeColor="text1"/>
          <w:sz w:val="26"/>
          <w:szCs w:val="26"/>
        </w:rPr>
        <w:t>- «Развитие</w:t>
      </w:r>
      <w:r w:rsidR="0082738B"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образования в муниципальном образовании «Зеленоградский городской округ»» – </w:t>
      </w:r>
      <w:r w:rsidRPr="00670577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320C19">
        <w:rPr>
          <w:rFonts w:ascii="Times New Roman" w:hAnsi="Times New Roman"/>
          <w:color w:val="000000" w:themeColor="text1"/>
          <w:sz w:val="26"/>
          <w:szCs w:val="26"/>
        </w:rPr>
        <w:t>35</w:t>
      </w:r>
      <w:r w:rsidR="009622E9">
        <w:rPr>
          <w:rFonts w:ascii="Times New Roman" w:hAnsi="Times New Roman"/>
          <w:color w:val="000000" w:themeColor="text1"/>
          <w:sz w:val="26"/>
          <w:szCs w:val="26"/>
        </w:rPr>
        <w:t>%</w:t>
      </w:r>
      <w:r w:rsidRPr="0067057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3DF9CF2" w14:textId="567DD1F8" w:rsidR="009622E9" w:rsidRPr="00670577" w:rsidRDefault="009622E9" w:rsidP="00180700">
      <w:pPr>
        <w:spacing w:after="0" w:line="240" w:lineRule="auto"/>
        <w:ind w:left="-12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«Стр</w:t>
      </w:r>
      <w:r w:rsidR="008D264B">
        <w:rPr>
          <w:rFonts w:ascii="Times New Roman" w:hAnsi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/>
          <w:color w:val="000000" w:themeColor="text1"/>
          <w:sz w:val="26"/>
          <w:szCs w:val="26"/>
        </w:rPr>
        <w:t>ительство газопроводов высокого и низкого давления с подключением потре</w:t>
      </w:r>
      <w:r w:rsidR="0089345B">
        <w:rPr>
          <w:rFonts w:ascii="Times New Roman" w:hAnsi="Times New Roman"/>
          <w:color w:val="000000" w:themeColor="text1"/>
          <w:sz w:val="26"/>
          <w:szCs w:val="26"/>
        </w:rPr>
        <w:t>бителей природного газа в нас. п</w:t>
      </w:r>
      <w:r>
        <w:rPr>
          <w:rFonts w:ascii="Times New Roman" w:hAnsi="Times New Roman"/>
          <w:color w:val="000000" w:themeColor="text1"/>
          <w:sz w:val="26"/>
          <w:szCs w:val="26"/>
        </w:rPr>
        <w:t>унктах на территории МО» - 25,6 %;</w:t>
      </w:r>
    </w:p>
    <w:p w14:paraId="7E44BE07" w14:textId="1976B9B5" w:rsidR="009153F6" w:rsidRPr="00670577" w:rsidRDefault="00C10226" w:rsidP="00180700">
      <w:pPr>
        <w:spacing w:after="0" w:line="240" w:lineRule="auto"/>
        <w:ind w:left="-12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- «Благоустройство территории </w:t>
      </w:r>
      <w:r w:rsidR="009C71C4"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Зеленоградский городской округ» – </w:t>
      </w:r>
      <w:r w:rsidR="00320C19">
        <w:rPr>
          <w:rFonts w:ascii="Times New Roman" w:hAnsi="Times New Roman"/>
          <w:color w:val="000000" w:themeColor="text1"/>
          <w:sz w:val="26"/>
          <w:szCs w:val="26"/>
        </w:rPr>
        <w:t>8,65</w:t>
      </w:r>
      <w:r w:rsidR="009622E9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Pr="0067057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33D9512" w14:textId="77777777" w:rsidR="00C42475" w:rsidRDefault="00831BC4" w:rsidP="00180700">
      <w:pPr>
        <w:spacing w:after="0" w:line="240" w:lineRule="auto"/>
        <w:ind w:left="-12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- «Развитие сельского хозяйства» - </w:t>
      </w:r>
      <w:r w:rsidR="00320C19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622E9">
        <w:rPr>
          <w:rFonts w:ascii="Times New Roman" w:hAnsi="Times New Roman"/>
          <w:color w:val="000000" w:themeColor="text1"/>
          <w:sz w:val="26"/>
          <w:szCs w:val="26"/>
        </w:rPr>
        <w:t>%</w:t>
      </w:r>
      <w:r w:rsidRPr="0067057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76273AB" w14:textId="0C8C9CBF" w:rsidR="0092340F" w:rsidRPr="00670577" w:rsidRDefault="00C10226" w:rsidP="00180700">
      <w:pPr>
        <w:spacing w:after="0" w:line="240" w:lineRule="auto"/>
        <w:ind w:left="-12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0577">
        <w:rPr>
          <w:rFonts w:ascii="Times New Roman" w:hAnsi="Times New Roman"/>
          <w:color w:val="000000" w:themeColor="text1"/>
          <w:sz w:val="26"/>
          <w:szCs w:val="26"/>
        </w:rPr>
        <w:t>- «</w:t>
      </w:r>
      <w:r w:rsidR="009C71C4" w:rsidRPr="00670577">
        <w:rPr>
          <w:rFonts w:ascii="Times New Roman" w:hAnsi="Times New Roman"/>
          <w:color w:val="000000" w:themeColor="text1"/>
          <w:sz w:val="26"/>
          <w:szCs w:val="26"/>
        </w:rPr>
        <w:t>Эффективное муниципальное управление» –</w:t>
      </w:r>
      <w:r w:rsidR="009622E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9C71C4"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622E9">
        <w:rPr>
          <w:rFonts w:ascii="Times New Roman" w:hAnsi="Times New Roman"/>
          <w:color w:val="000000" w:themeColor="text1"/>
          <w:sz w:val="26"/>
          <w:szCs w:val="26"/>
        </w:rPr>
        <w:t>%</w:t>
      </w:r>
      <w:r w:rsidR="00831BC4" w:rsidRPr="0067057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9A970FC" w14:textId="77777777" w:rsidR="00C34732" w:rsidRDefault="00C34732" w:rsidP="00180700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06FC2996" w14:textId="77777777" w:rsidR="0092340F" w:rsidRPr="00670577" w:rsidRDefault="0092340F" w:rsidP="00CF6481">
      <w:pPr>
        <w:spacing w:after="0"/>
        <w:ind w:left="-1276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Непрограммное направление расходов</w:t>
      </w:r>
    </w:p>
    <w:p w14:paraId="12D41764" w14:textId="7A0DF867" w:rsidR="0092340F" w:rsidRPr="00CA4956" w:rsidRDefault="0092340F" w:rsidP="00CA4956">
      <w:pPr>
        <w:spacing w:after="0"/>
        <w:ind w:left="-1276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 реализацию  непрограммного направления расходов предусмотрено </w:t>
      </w:r>
      <w:r w:rsidR="00F76B3F"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на 202</w:t>
      </w:r>
      <w:r w:rsidR="00204716"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="00F76B3F"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</w:t>
      </w:r>
      <w:r w:rsidR="007927E8"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– </w:t>
      </w:r>
      <w:r w:rsidR="00CA495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61231,92 </w:t>
      </w:r>
      <w:r w:rsidR="00F76B3F"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тыс. рублей, на 202</w:t>
      </w:r>
      <w:r w:rsidR="00204716"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</w:t>
      </w:r>
      <w:r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</w:t>
      </w:r>
      <w:r w:rsidR="00F76B3F"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– </w:t>
      </w:r>
      <w:r w:rsidR="00204716"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56143,10</w:t>
      </w:r>
      <w:r w:rsidR="00F76B3F"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тыс. рублей, на 202</w:t>
      </w:r>
      <w:r w:rsidR="00204716"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3</w:t>
      </w:r>
      <w:r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 – </w:t>
      </w:r>
      <w:r w:rsidR="00204716"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65304,3</w:t>
      </w:r>
      <w:r w:rsidRPr="0067057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тыс. рублей. 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 них:</w:t>
      </w:r>
    </w:p>
    <w:p w14:paraId="6D921E22" w14:textId="44D7B4B9" w:rsidR="0092340F" w:rsidRPr="00670577" w:rsidRDefault="0092340F" w:rsidP="00CF6481">
      <w:pPr>
        <w:spacing w:after="0"/>
        <w:ind w:left="-1276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на исполнение судебных актов по обращению взыскания на средства бюджета городского округа 3</w:t>
      </w:r>
      <w:r w:rsidR="00204716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00,00 тыс. рублей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ежегодно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199AF125" w14:textId="39305A7A" w:rsidR="0092340F" w:rsidRPr="00670577" w:rsidRDefault="0092340F" w:rsidP="00CF6481">
      <w:pPr>
        <w:spacing w:after="0"/>
        <w:ind w:left="-1276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на резервные фонды – 5000,00 тыс. рублей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ежегодно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6821D668" w14:textId="7E1355C3" w:rsidR="0092340F" w:rsidRPr="00670577" w:rsidRDefault="007927E8" w:rsidP="00CF6481">
      <w:pPr>
        <w:spacing w:after="0"/>
        <w:ind w:left="-1276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Размер резервного фонда на 2020</w:t>
      </w:r>
      <w:r w:rsidR="0092340F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-20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</w:t>
      </w:r>
      <w:r w:rsidR="0092340F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не превышает 3% общего объема расходов, что соответствует требованиям пункта 3 статьи 81 БК РФ. </w:t>
      </w:r>
    </w:p>
    <w:p w14:paraId="752B35EF" w14:textId="4A1A2D5F" w:rsidR="0092340F" w:rsidRPr="00670577" w:rsidRDefault="0092340F" w:rsidP="00CF6481">
      <w:pPr>
        <w:pStyle w:val="a3"/>
        <w:numPr>
          <w:ilvl w:val="0"/>
          <w:numId w:val="9"/>
        </w:numPr>
        <w:spacing w:after="0"/>
        <w:ind w:left="-1276" w:firstLine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Адресный инвестиционный перечень объектов капитального вложения в объекты муниципальной собственности  в объеме на 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202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г.- </w:t>
      </w:r>
      <w:r w:rsidR="00CA495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53231,92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тыс. рублей; на 20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 – 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48143,10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тыс. рублей, на 20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 – 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57304,3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тыс. рублей.</w:t>
      </w:r>
    </w:p>
    <w:p w14:paraId="6153525B" w14:textId="57B0BA2F" w:rsidR="0092340F" w:rsidRPr="00670577" w:rsidRDefault="0092340F" w:rsidP="00CF6481">
      <w:pPr>
        <w:pStyle w:val="a3"/>
        <w:spacing w:after="0"/>
        <w:ind w:left="-1276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67057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 </w:t>
      </w:r>
    </w:p>
    <w:p w14:paraId="548B4805" w14:textId="77777777" w:rsidR="0092340F" w:rsidRPr="00670577" w:rsidRDefault="0092340F" w:rsidP="00923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67057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  <w:lang w:eastAsia="ru-RU"/>
        </w:rPr>
        <w:t>Источники финансирования дефицита бюджета городского округа</w:t>
      </w:r>
    </w:p>
    <w:p w14:paraId="644139D1" w14:textId="5D425528" w:rsidR="0092340F" w:rsidRPr="00670577" w:rsidRDefault="0092340F" w:rsidP="00CF6481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Расходы бюджета МО «Зеленогр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адский городской округ»  на 202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 не обеспечиваются плановыми доходами, в результате дефицит бюджета 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Зеленоградского 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ородского округа составил 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41200,0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тыс. рублей, на 20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 – 3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1760,0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тыс. рублей, на 20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="007927E8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 – </w:t>
      </w:r>
      <w:r w:rsidR="00AB49DC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455</w:t>
      </w:r>
      <w:r w:rsidR="00874801"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00</w:t>
      </w:r>
      <w:r w:rsidRPr="006705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,00 тыс. рублей. </w:t>
      </w:r>
    </w:p>
    <w:p w14:paraId="35540123" w14:textId="5B6BB114" w:rsidR="0092340F" w:rsidRPr="00670577" w:rsidRDefault="0092340F" w:rsidP="00CF6481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  <w:lang w:eastAsia="ru-RU"/>
        </w:rPr>
      </w:pPr>
      <w:r w:rsidRPr="00670577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  <w:lang w:eastAsia="ru-RU"/>
        </w:rPr>
        <w:t xml:space="preserve">        Дефицит</w:t>
      </w:r>
      <w:r w:rsidR="007927E8" w:rsidRPr="00670577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  <w:lang w:eastAsia="ru-RU"/>
        </w:rPr>
        <w:t xml:space="preserve"> бюджета городского округа в 202</w:t>
      </w:r>
      <w:r w:rsidR="00AB49DC" w:rsidRPr="00670577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  <w:lang w:eastAsia="ru-RU"/>
        </w:rPr>
        <w:t>1</w:t>
      </w:r>
      <w:r w:rsidRPr="00670577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  <w:lang w:eastAsia="ru-RU"/>
        </w:rPr>
        <w:t xml:space="preserve"> годах не превышает ограничений, установленных бюджетным законодательством.</w:t>
      </w:r>
    </w:p>
    <w:p w14:paraId="07B4ADB6" w14:textId="5230029B" w:rsidR="0092340F" w:rsidRPr="00AB49DC" w:rsidRDefault="0092340F" w:rsidP="0087480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6B488D9" w14:textId="77777777" w:rsidR="00C42475" w:rsidRDefault="00670577" w:rsidP="00C42475">
      <w:pPr>
        <w:widowControl w:val="0"/>
        <w:spacing w:after="0" w:line="240" w:lineRule="auto"/>
        <w:ind w:hanging="127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                            </w:t>
      </w:r>
      <w:r w:rsidR="00A51E62" w:rsidRPr="00A51E62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В результате проведенной экспертизы установлено: </w:t>
      </w:r>
    </w:p>
    <w:p w14:paraId="258BA718" w14:textId="223204AC" w:rsidR="00A51E62" w:rsidRPr="00C42475" w:rsidRDefault="00A51E62" w:rsidP="00C42475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1E62">
        <w:rPr>
          <w:rFonts w:ascii="Times New Roman" w:eastAsiaTheme="minorEastAsia" w:hAnsi="Times New Roman"/>
          <w:sz w:val="26"/>
          <w:szCs w:val="26"/>
          <w:lang w:eastAsia="ru-RU"/>
        </w:rPr>
        <w:t xml:space="preserve">- состав и содержание текстовых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статей </w:t>
      </w:r>
      <w:r w:rsidRPr="00A51E62">
        <w:rPr>
          <w:rFonts w:ascii="Times New Roman" w:eastAsiaTheme="minorEastAsia" w:hAnsi="Times New Roman"/>
          <w:sz w:val="26"/>
          <w:szCs w:val="26"/>
          <w:lang w:eastAsia="ru-RU"/>
        </w:rPr>
        <w:t>Проекта решения о</w:t>
      </w:r>
      <w:r w:rsidR="00C42475">
        <w:rPr>
          <w:rFonts w:ascii="Times New Roman" w:eastAsiaTheme="minorEastAsia" w:hAnsi="Times New Roman"/>
          <w:sz w:val="26"/>
          <w:szCs w:val="26"/>
          <w:lang w:eastAsia="ru-RU"/>
        </w:rPr>
        <w:t xml:space="preserve"> бюджете, а также приложений к </w:t>
      </w:r>
      <w:r w:rsidRPr="00A51E62">
        <w:rPr>
          <w:rFonts w:ascii="Times New Roman" w:eastAsiaTheme="minorEastAsia" w:hAnsi="Times New Roman"/>
          <w:sz w:val="26"/>
          <w:szCs w:val="26"/>
          <w:lang w:eastAsia="ru-RU"/>
        </w:rPr>
        <w:t xml:space="preserve">нему соответствуют требованиям БК РФ и нормативных правовых актов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Зеленоградского городского округа</w:t>
      </w:r>
    </w:p>
    <w:p w14:paraId="061E21AB" w14:textId="66727504" w:rsidR="00670577" w:rsidRDefault="00A51E62" w:rsidP="00CC157A">
      <w:pPr>
        <w:spacing w:before="100" w:beforeAutospacing="1" w:after="100" w:afterAutospacing="1" w:line="240" w:lineRule="auto"/>
        <w:ind w:left="-127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51E62">
        <w:rPr>
          <w:rFonts w:ascii="Times New Roman" w:eastAsiaTheme="minorEastAsia" w:hAnsi="Times New Roman"/>
          <w:sz w:val="26"/>
          <w:szCs w:val="26"/>
          <w:lang w:eastAsia="ru-RU"/>
        </w:rPr>
        <w:t xml:space="preserve">- основные характеристики бюджета, утверждаемые Проектом решения о бюджете, соответствуют данным, отраженным в соответствующих приложениях к Проекту решения о бюджете. </w:t>
      </w:r>
    </w:p>
    <w:p w14:paraId="2401F927" w14:textId="77777777" w:rsidR="00CC157A" w:rsidRDefault="00CC157A" w:rsidP="00CC157A">
      <w:pPr>
        <w:spacing w:before="100" w:beforeAutospacing="1" w:after="100" w:afterAutospacing="1" w:line="240" w:lineRule="auto"/>
        <w:ind w:left="-127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82A4924" w14:textId="288D3577" w:rsidR="00670577" w:rsidRDefault="00670577" w:rsidP="00670577">
      <w:pPr>
        <w:spacing w:after="0" w:line="240" w:lineRule="auto"/>
        <w:ind w:left="-1276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Председатель контрольно-счетной комиссии</w:t>
      </w:r>
    </w:p>
    <w:p w14:paraId="4C48E1AF" w14:textId="746070AD" w:rsidR="00670577" w:rsidRPr="00670577" w:rsidRDefault="00670577" w:rsidP="00670577">
      <w:pPr>
        <w:spacing w:after="0" w:line="240" w:lineRule="auto"/>
        <w:ind w:left="-1276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Зеленоградского городского округа                                                   </w:t>
      </w:r>
      <w:r w:rsidR="00C34732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И.С. Афанасьева</w:t>
      </w:r>
    </w:p>
    <w:p w14:paraId="1F26F32C" w14:textId="499345B0" w:rsidR="00CC3A96" w:rsidRPr="00180700" w:rsidRDefault="00CC3A96" w:rsidP="00A51E62">
      <w:pPr>
        <w:spacing w:after="0" w:line="240" w:lineRule="auto"/>
        <w:ind w:left="-1276"/>
        <w:jc w:val="both"/>
        <w:rPr>
          <w:color w:val="000000" w:themeColor="text1"/>
          <w:lang w:val="en-US"/>
        </w:rPr>
      </w:pPr>
    </w:p>
    <w:p w14:paraId="31E557F7" w14:textId="77777777" w:rsidR="00670577" w:rsidRPr="00BA455D" w:rsidRDefault="00670577" w:rsidP="00A51E62">
      <w:pPr>
        <w:spacing w:after="0" w:line="240" w:lineRule="auto"/>
        <w:ind w:left="-1276"/>
        <w:jc w:val="both"/>
        <w:rPr>
          <w:color w:val="000000" w:themeColor="text1"/>
        </w:rPr>
      </w:pPr>
    </w:p>
    <w:sectPr w:rsidR="00670577" w:rsidRPr="00BA455D" w:rsidSect="00C34732">
      <w:footerReference w:type="default" r:id="rId9"/>
      <w:pgSz w:w="11900" w:h="16840"/>
      <w:pgMar w:top="568" w:right="851" w:bottom="184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B0431" w14:textId="77777777" w:rsidR="00515AD0" w:rsidRDefault="00515AD0" w:rsidP="00315E87">
      <w:pPr>
        <w:spacing w:after="0" w:line="240" w:lineRule="auto"/>
      </w:pPr>
      <w:r>
        <w:separator/>
      </w:r>
    </w:p>
  </w:endnote>
  <w:endnote w:type="continuationSeparator" w:id="0">
    <w:p w14:paraId="5D10725A" w14:textId="77777777" w:rsidR="00515AD0" w:rsidRDefault="00515AD0" w:rsidP="0031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62438"/>
      <w:docPartObj>
        <w:docPartGallery w:val="Page Numbers (Bottom of Page)"/>
        <w:docPartUnique/>
      </w:docPartObj>
    </w:sdtPr>
    <w:sdtContent>
      <w:p w14:paraId="7D9E8DB3" w14:textId="1CD9CD0B" w:rsidR="00515AD0" w:rsidRDefault="00515A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00">
          <w:rPr>
            <w:noProof/>
          </w:rPr>
          <w:t>15</w:t>
        </w:r>
        <w:r>
          <w:fldChar w:fldCharType="end"/>
        </w:r>
      </w:p>
    </w:sdtContent>
  </w:sdt>
  <w:p w14:paraId="072C6A60" w14:textId="77777777" w:rsidR="00515AD0" w:rsidRDefault="00515AD0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913D3" w14:textId="77777777" w:rsidR="00515AD0" w:rsidRDefault="00515AD0" w:rsidP="00315E87">
      <w:pPr>
        <w:spacing w:after="0" w:line="240" w:lineRule="auto"/>
      </w:pPr>
      <w:r>
        <w:separator/>
      </w:r>
    </w:p>
  </w:footnote>
  <w:footnote w:type="continuationSeparator" w:id="0">
    <w:p w14:paraId="6B0CE26A" w14:textId="77777777" w:rsidR="00515AD0" w:rsidRDefault="00515AD0" w:rsidP="0031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68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D6501"/>
    <w:multiLevelType w:val="hybridMultilevel"/>
    <w:tmpl w:val="5AE432F6"/>
    <w:lvl w:ilvl="0" w:tplc="C5CA6FE6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0F6A"/>
    <w:multiLevelType w:val="hybridMultilevel"/>
    <w:tmpl w:val="3FB8F08C"/>
    <w:lvl w:ilvl="0" w:tplc="3B4EB3C6">
      <w:start w:val="29"/>
      <w:numFmt w:val="bullet"/>
      <w:lvlText w:val="-"/>
      <w:lvlJc w:val="left"/>
      <w:pPr>
        <w:ind w:left="1380" w:hanging="4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1C732D7"/>
    <w:multiLevelType w:val="hybridMultilevel"/>
    <w:tmpl w:val="788E60E2"/>
    <w:lvl w:ilvl="0" w:tplc="F70C12B8">
      <w:start w:val="29"/>
      <w:numFmt w:val="bullet"/>
      <w:lvlText w:val="-"/>
      <w:lvlJc w:val="left"/>
      <w:pPr>
        <w:ind w:left="148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1F01230C"/>
    <w:multiLevelType w:val="hybridMultilevel"/>
    <w:tmpl w:val="9CCE23F4"/>
    <w:lvl w:ilvl="0" w:tplc="F24ABF18">
      <w:start w:val="10"/>
      <w:numFmt w:val="decimal"/>
      <w:lvlText w:val="%1."/>
      <w:lvlJc w:val="left"/>
      <w:pPr>
        <w:ind w:left="928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505B7D"/>
    <w:multiLevelType w:val="hybridMultilevel"/>
    <w:tmpl w:val="0756BC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0910"/>
    <w:multiLevelType w:val="hybridMultilevel"/>
    <w:tmpl w:val="10FE1F96"/>
    <w:lvl w:ilvl="0" w:tplc="4EF09E8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1E3A"/>
    <w:multiLevelType w:val="hybridMultilevel"/>
    <w:tmpl w:val="0A1E7096"/>
    <w:lvl w:ilvl="0" w:tplc="C8944DB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894"/>
    <w:multiLevelType w:val="hybridMultilevel"/>
    <w:tmpl w:val="258023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D4AFE"/>
    <w:multiLevelType w:val="hybridMultilevel"/>
    <w:tmpl w:val="493E1C9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9E007E6"/>
    <w:multiLevelType w:val="hybridMultilevel"/>
    <w:tmpl w:val="155A8B26"/>
    <w:lvl w:ilvl="0" w:tplc="67EADC68">
      <w:start w:val="7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5556A6"/>
    <w:multiLevelType w:val="hybridMultilevel"/>
    <w:tmpl w:val="FAA0786A"/>
    <w:lvl w:ilvl="0" w:tplc="6E540534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>
    <w:nsid w:val="4EF719DD"/>
    <w:multiLevelType w:val="hybridMultilevel"/>
    <w:tmpl w:val="F14A4EB6"/>
    <w:lvl w:ilvl="0" w:tplc="06D45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0F7A77"/>
    <w:multiLevelType w:val="hybridMultilevel"/>
    <w:tmpl w:val="89B20D68"/>
    <w:lvl w:ilvl="0" w:tplc="C33E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4D6EA2"/>
    <w:multiLevelType w:val="hybridMultilevel"/>
    <w:tmpl w:val="3CE0C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6457ED"/>
    <w:multiLevelType w:val="hybridMultilevel"/>
    <w:tmpl w:val="C9BCBD70"/>
    <w:lvl w:ilvl="0" w:tplc="DCEE29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A7B68"/>
    <w:multiLevelType w:val="hybridMultilevel"/>
    <w:tmpl w:val="9CF0277E"/>
    <w:lvl w:ilvl="0" w:tplc="382C7FC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C7930"/>
    <w:multiLevelType w:val="hybridMultilevel"/>
    <w:tmpl w:val="EFB0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F6A30"/>
    <w:multiLevelType w:val="hybridMultilevel"/>
    <w:tmpl w:val="FBAC8C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A2E0CA6"/>
    <w:multiLevelType w:val="hybridMultilevel"/>
    <w:tmpl w:val="0A34B228"/>
    <w:lvl w:ilvl="0" w:tplc="6A607982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7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10"/>
  </w:num>
  <w:num w:numId="13">
    <w:abstractNumId w:val="11"/>
  </w:num>
  <w:num w:numId="14">
    <w:abstractNumId w:val="1"/>
  </w:num>
  <w:num w:numId="15">
    <w:abstractNumId w:val="7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F"/>
    <w:rsid w:val="0000076C"/>
    <w:rsid w:val="00011228"/>
    <w:rsid w:val="00014EFD"/>
    <w:rsid w:val="0003033D"/>
    <w:rsid w:val="00037E5A"/>
    <w:rsid w:val="00040D1E"/>
    <w:rsid w:val="0005527C"/>
    <w:rsid w:val="0006482C"/>
    <w:rsid w:val="00066375"/>
    <w:rsid w:val="000727B1"/>
    <w:rsid w:val="000900BB"/>
    <w:rsid w:val="000B60C9"/>
    <w:rsid w:val="000C11E4"/>
    <w:rsid w:val="000C33CA"/>
    <w:rsid w:val="000D5FB3"/>
    <w:rsid w:val="000F2C3E"/>
    <w:rsid w:val="000F53C6"/>
    <w:rsid w:val="000F5BB5"/>
    <w:rsid w:val="00102F5E"/>
    <w:rsid w:val="00111ED7"/>
    <w:rsid w:val="00113203"/>
    <w:rsid w:val="00120221"/>
    <w:rsid w:val="00121044"/>
    <w:rsid w:val="00135FE2"/>
    <w:rsid w:val="00137EF8"/>
    <w:rsid w:val="00142F6D"/>
    <w:rsid w:val="00150B87"/>
    <w:rsid w:val="00157B25"/>
    <w:rsid w:val="00166595"/>
    <w:rsid w:val="00177C0F"/>
    <w:rsid w:val="00180700"/>
    <w:rsid w:val="0018621C"/>
    <w:rsid w:val="00190E68"/>
    <w:rsid w:val="001B0FE1"/>
    <w:rsid w:val="001C5668"/>
    <w:rsid w:val="001C58B1"/>
    <w:rsid w:val="001D2034"/>
    <w:rsid w:val="001F3440"/>
    <w:rsid w:val="0020390D"/>
    <w:rsid w:val="00204716"/>
    <w:rsid w:val="0021658B"/>
    <w:rsid w:val="00232B67"/>
    <w:rsid w:val="00237C05"/>
    <w:rsid w:val="0024734C"/>
    <w:rsid w:val="0025453B"/>
    <w:rsid w:val="00272A30"/>
    <w:rsid w:val="00297A32"/>
    <w:rsid w:val="002A7C96"/>
    <w:rsid w:val="002C225A"/>
    <w:rsid w:val="002D1953"/>
    <w:rsid w:val="002D7D67"/>
    <w:rsid w:val="002E51B6"/>
    <w:rsid w:val="002E606E"/>
    <w:rsid w:val="002F1EE9"/>
    <w:rsid w:val="002F2CAB"/>
    <w:rsid w:val="002F2ED3"/>
    <w:rsid w:val="00302200"/>
    <w:rsid w:val="00315E87"/>
    <w:rsid w:val="00320C19"/>
    <w:rsid w:val="00332F33"/>
    <w:rsid w:val="00352A5F"/>
    <w:rsid w:val="00352BB6"/>
    <w:rsid w:val="003553F2"/>
    <w:rsid w:val="00360D56"/>
    <w:rsid w:val="00363D23"/>
    <w:rsid w:val="003651DC"/>
    <w:rsid w:val="003964B3"/>
    <w:rsid w:val="00396F81"/>
    <w:rsid w:val="003A68E8"/>
    <w:rsid w:val="003A6FD7"/>
    <w:rsid w:val="003B6190"/>
    <w:rsid w:val="003B6AF1"/>
    <w:rsid w:val="003B7385"/>
    <w:rsid w:val="003C6119"/>
    <w:rsid w:val="003D52DD"/>
    <w:rsid w:val="003E6B2B"/>
    <w:rsid w:val="003F03A3"/>
    <w:rsid w:val="00413A3C"/>
    <w:rsid w:val="0041459A"/>
    <w:rsid w:val="00422FBA"/>
    <w:rsid w:val="004270B0"/>
    <w:rsid w:val="00437211"/>
    <w:rsid w:val="00462FCE"/>
    <w:rsid w:val="00466066"/>
    <w:rsid w:val="00470882"/>
    <w:rsid w:val="00476173"/>
    <w:rsid w:val="004764FB"/>
    <w:rsid w:val="00477DAB"/>
    <w:rsid w:val="0048083C"/>
    <w:rsid w:val="004904C1"/>
    <w:rsid w:val="004A2180"/>
    <w:rsid w:val="004A61D1"/>
    <w:rsid w:val="004B2E6E"/>
    <w:rsid w:val="004C0785"/>
    <w:rsid w:val="004C7AC8"/>
    <w:rsid w:val="004C7EEC"/>
    <w:rsid w:val="004D5EC6"/>
    <w:rsid w:val="004D6FFB"/>
    <w:rsid w:val="004E1C08"/>
    <w:rsid w:val="004E28AD"/>
    <w:rsid w:val="004E2D2D"/>
    <w:rsid w:val="004E7591"/>
    <w:rsid w:val="004F3C6B"/>
    <w:rsid w:val="005042F0"/>
    <w:rsid w:val="00504380"/>
    <w:rsid w:val="0050724A"/>
    <w:rsid w:val="00515AD0"/>
    <w:rsid w:val="00536D60"/>
    <w:rsid w:val="00542F01"/>
    <w:rsid w:val="0054579D"/>
    <w:rsid w:val="005472A9"/>
    <w:rsid w:val="005526F9"/>
    <w:rsid w:val="00553BEF"/>
    <w:rsid w:val="0055486E"/>
    <w:rsid w:val="005552CF"/>
    <w:rsid w:val="00570696"/>
    <w:rsid w:val="005739AC"/>
    <w:rsid w:val="005A17BF"/>
    <w:rsid w:val="005A5D05"/>
    <w:rsid w:val="005D210B"/>
    <w:rsid w:val="005E2040"/>
    <w:rsid w:val="005F2CE7"/>
    <w:rsid w:val="005F6A04"/>
    <w:rsid w:val="00611276"/>
    <w:rsid w:val="00615EA3"/>
    <w:rsid w:val="00630424"/>
    <w:rsid w:val="0064017A"/>
    <w:rsid w:val="0066173C"/>
    <w:rsid w:val="00670577"/>
    <w:rsid w:val="006730E8"/>
    <w:rsid w:val="00686F18"/>
    <w:rsid w:val="0069101E"/>
    <w:rsid w:val="006975DB"/>
    <w:rsid w:val="006B3A9B"/>
    <w:rsid w:val="006C0052"/>
    <w:rsid w:val="006C4375"/>
    <w:rsid w:val="006D3B35"/>
    <w:rsid w:val="006E38C2"/>
    <w:rsid w:val="00724DAF"/>
    <w:rsid w:val="00726846"/>
    <w:rsid w:val="007271A3"/>
    <w:rsid w:val="00727AA3"/>
    <w:rsid w:val="00750F00"/>
    <w:rsid w:val="00756A88"/>
    <w:rsid w:val="00763A32"/>
    <w:rsid w:val="00775B14"/>
    <w:rsid w:val="007844CE"/>
    <w:rsid w:val="00791A01"/>
    <w:rsid w:val="007927E8"/>
    <w:rsid w:val="007951E7"/>
    <w:rsid w:val="007B2177"/>
    <w:rsid w:val="007B37C2"/>
    <w:rsid w:val="007B6B09"/>
    <w:rsid w:val="007C2B53"/>
    <w:rsid w:val="007D132C"/>
    <w:rsid w:val="007D476C"/>
    <w:rsid w:val="007F2B61"/>
    <w:rsid w:val="007F347E"/>
    <w:rsid w:val="008009F0"/>
    <w:rsid w:val="0080234E"/>
    <w:rsid w:val="008154A2"/>
    <w:rsid w:val="0082738B"/>
    <w:rsid w:val="00831BC4"/>
    <w:rsid w:val="00832F67"/>
    <w:rsid w:val="00835771"/>
    <w:rsid w:val="00836D83"/>
    <w:rsid w:val="008430CD"/>
    <w:rsid w:val="00850B56"/>
    <w:rsid w:val="00863136"/>
    <w:rsid w:val="0086594F"/>
    <w:rsid w:val="008731E1"/>
    <w:rsid w:val="00874801"/>
    <w:rsid w:val="00874DFD"/>
    <w:rsid w:val="0088539B"/>
    <w:rsid w:val="008915ED"/>
    <w:rsid w:val="00891B33"/>
    <w:rsid w:val="00891D4B"/>
    <w:rsid w:val="0089345B"/>
    <w:rsid w:val="008952D7"/>
    <w:rsid w:val="008969A8"/>
    <w:rsid w:val="008B783C"/>
    <w:rsid w:val="008C0761"/>
    <w:rsid w:val="008D264B"/>
    <w:rsid w:val="008D294A"/>
    <w:rsid w:val="008D4262"/>
    <w:rsid w:val="008F26FA"/>
    <w:rsid w:val="00900085"/>
    <w:rsid w:val="009078E9"/>
    <w:rsid w:val="009113B4"/>
    <w:rsid w:val="009153F6"/>
    <w:rsid w:val="009165ED"/>
    <w:rsid w:val="0092340F"/>
    <w:rsid w:val="009266E5"/>
    <w:rsid w:val="00930BE3"/>
    <w:rsid w:val="00940903"/>
    <w:rsid w:val="00953863"/>
    <w:rsid w:val="00953EBB"/>
    <w:rsid w:val="0095633D"/>
    <w:rsid w:val="009622E9"/>
    <w:rsid w:val="00964093"/>
    <w:rsid w:val="0096686B"/>
    <w:rsid w:val="00970485"/>
    <w:rsid w:val="00983457"/>
    <w:rsid w:val="00985AE9"/>
    <w:rsid w:val="00986A34"/>
    <w:rsid w:val="009A7083"/>
    <w:rsid w:val="009B5955"/>
    <w:rsid w:val="009B70C3"/>
    <w:rsid w:val="009C6DB6"/>
    <w:rsid w:val="009C71C4"/>
    <w:rsid w:val="009D399F"/>
    <w:rsid w:val="00A04EE8"/>
    <w:rsid w:val="00A12AB3"/>
    <w:rsid w:val="00A12FA6"/>
    <w:rsid w:val="00A33C19"/>
    <w:rsid w:val="00A368DD"/>
    <w:rsid w:val="00A400CB"/>
    <w:rsid w:val="00A42191"/>
    <w:rsid w:val="00A45486"/>
    <w:rsid w:val="00A51E62"/>
    <w:rsid w:val="00A54140"/>
    <w:rsid w:val="00A555DB"/>
    <w:rsid w:val="00A66992"/>
    <w:rsid w:val="00A714C5"/>
    <w:rsid w:val="00A74F4D"/>
    <w:rsid w:val="00A851EE"/>
    <w:rsid w:val="00AA3C85"/>
    <w:rsid w:val="00AA3CA0"/>
    <w:rsid w:val="00AB2845"/>
    <w:rsid w:val="00AB49DC"/>
    <w:rsid w:val="00AB6155"/>
    <w:rsid w:val="00AD0224"/>
    <w:rsid w:val="00AD32D0"/>
    <w:rsid w:val="00AD5C97"/>
    <w:rsid w:val="00AE7724"/>
    <w:rsid w:val="00AF316A"/>
    <w:rsid w:val="00B04C9F"/>
    <w:rsid w:val="00B0773C"/>
    <w:rsid w:val="00B16B35"/>
    <w:rsid w:val="00B208D7"/>
    <w:rsid w:val="00B23848"/>
    <w:rsid w:val="00B25EC8"/>
    <w:rsid w:val="00B3264F"/>
    <w:rsid w:val="00B41F95"/>
    <w:rsid w:val="00B707A9"/>
    <w:rsid w:val="00B73965"/>
    <w:rsid w:val="00B74E7A"/>
    <w:rsid w:val="00B9361A"/>
    <w:rsid w:val="00B97457"/>
    <w:rsid w:val="00BA322B"/>
    <w:rsid w:val="00BA455D"/>
    <w:rsid w:val="00BA6323"/>
    <w:rsid w:val="00BD386E"/>
    <w:rsid w:val="00BD6A15"/>
    <w:rsid w:val="00BE3321"/>
    <w:rsid w:val="00BE7ADA"/>
    <w:rsid w:val="00C032CF"/>
    <w:rsid w:val="00C10226"/>
    <w:rsid w:val="00C1115C"/>
    <w:rsid w:val="00C25612"/>
    <w:rsid w:val="00C31D05"/>
    <w:rsid w:val="00C340D2"/>
    <w:rsid w:val="00C34732"/>
    <w:rsid w:val="00C42475"/>
    <w:rsid w:val="00C434E2"/>
    <w:rsid w:val="00C466EB"/>
    <w:rsid w:val="00C54B99"/>
    <w:rsid w:val="00C56227"/>
    <w:rsid w:val="00C773D6"/>
    <w:rsid w:val="00C842BF"/>
    <w:rsid w:val="00C87753"/>
    <w:rsid w:val="00CA33CF"/>
    <w:rsid w:val="00CA4956"/>
    <w:rsid w:val="00CB0CE2"/>
    <w:rsid w:val="00CB7A31"/>
    <w:rsid w:val="00CC157A"/>
    <w:rsid w:val="00CC2B86"/>
    <w:rsid w:val="00CC3A96"/>
    <w:rsid w:val="00CD6D70"/>
    <w:rsid w:val="00CE17BA"/>
    <w:rsid w:val="00CE33D1"/>
    <w:rsid w:val="00CF57E3"/>
    <w:rsid w:val="00CF6481"/>
    <w:rsid w:val="00D023FE"/>
    <w:rsid w:val="00D1061A"/>
    <w:rsid w:val="00D15128"/>
    <w:rsid w:val="00D1746D"/>
    <w:rsid w:val="00D23029"/>
    <w:rsid w:val="00D46C93"/>
    <w:rsid w:val="00D61322"/>
    <w:rsid w:val="00D655C0"/>
    <w:rsid w:val="00D65DF5"/>
    <w:rsid w:val="00D66C19"/>
    <w:rsid w:val="00D75B27"/>
    <w:rsid w:val="00D854B6"/>
    <w:rsid w:val="00DB1525"/>
    <w:rsid w:val="00DB4376"/>
    <w:rsid w:val="00DD60CF"/>
    <w:rsid w:val="00DE0EAD"/>
    <w:rsid w:val="00DF09FE"/>
    <w:rsid w:val="00E03EAB"/>
    <w:rsid w:val="00E1405E"/>
    <w:rsid w:val="00E212A7"/>
    <w:rsid w:val="00E22D29"/>
    <w:rsid w:val="00E43423"/>
    <w:rsid w:val="00E44969"/>
    <w:rsid w:val="00E74804"/>
    <w:rsid w:val="00E868EA"/>
    <w:rsid w:val="00EA2874"/>
    <w:rsid w:val="00EA2C99"/>
    <w:rsid w:val="00EA4A22"/>
    <w:rsid w:val="00EC1BBB"/>
    <w:rsid w:val="00EE27F8"/>
    <w:rsid w:val="00EE3BCC"/>
    <w:rsid w:val="00EF2FA7"/>
    <w:rsid w:val="00EF69B2"/>
    <w:rsid w:val="00F059B7"/>
    <w:rsid w:val="00F07404"/>
    <w:rsid w:val="00F075B3"/>
    <w:rsid w:val="00F13778"/>
    <w:rsid w:val="00F1409D"/>
    <w:rsid w:val="00F301AE"/>
    <w:rsid w:val="00F54C88"/>
    <w:rsid w:val="00F603D4"/>
    <w:rsid w:val="00F76A50"/>
    <w:rsid w:val="00F76B3F"/>
    <w:rsid w:val="00F94805"/>
    <w:rsid w:val="00FA0536"/>
    <w:rsid w:val="00FA1FF8"/>
    <w:rsid w:val="00FA3305"/>
    <w:rsid w:val="00FA4CF2"/>
    <w:rsid w:val="00FB088C"/>
    <w:rsid w:val="00FB498A"/>
    <w:rsid w:val="00FD0A9E"/>
    <w:rsid w:val="00FD462D"/>
    <w:rsid w:val="00FE29C5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C26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0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23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40F"/>
    <w:rPr>
      <w:rFonts w:ascii="Times New Roman" w:eastAsia="Times New Roman" w:hAnsi="Times New Roman" w:cs="Times New Roman"/>
      <w:b/>
      <w:bCs/>
      <w:sz w:val="32"/>
    </w:rPr>
  </w:style>
  <w:style w:type="paragraph" w:styleId="a3">
    <w:name w:val="List Paragraph"/>
    <w:basedOn w:val="a"/>
    <w:qFormat/>
    <w:rsid w:val="0092340F"/>
    <w:pPr>
      <w:ind w:left="720"/>
      <w:contextualSpacing/>
    </w:pPr>
  </w:style>
  <w:style w:type="table" w:styleId="a4">
    <w:name w:val="Table Grid"/>
    <w:basedOn w:val="a1"/>
    <w:uiPriority w:val="59"/>
    <w:rsid w:val="0092340F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23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340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923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0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92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2340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923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2340F"/>
    <w:rPr>
      <w:i/>
      <w:iCs/>
    </w:rPr>
  </w:style>
  <w:style w:type="table" w:styleId="16">
    <w:name w:val="Medium Shading 1 Accent 6"/>
    <w:basedOn w:val="a1"/>
    <w:uiPriority w:val="63"/>
    <w:rsid w:val="0092340F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link w:val="ConsPlusNormal0"/>
    <w:rsid w:val="0092340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2340F"/>
    <w:rPr>
      <w:rFonts w:ascii="Arial" w:eastAsia="Times New Roman" w:hAnsi="Arial" w:cs="Arial"/>
      <w:sz w:val="20"/>
      <w:szCs w:val="20"/>
    </w:rPr>
  </w:style>
  <w:style w:type="character" w:customStyle="1" w:styleId="FontStyle33">
    <w:name w:val="Font Style33"/>
    <w:rsid w:val="00EF2FA7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F2FA7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0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23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40F"/>
    <w:rPr>
      <w:rFonts w:ascii="Times New Roman" w:eastAsia="Times New Roman" w:hAnsi="Times New Roman" w:cs="Times New Roman"/>
      <w:b/>
      <w:bCs/>
      <w:sz w:val="32"/>
    </w:rPr>
  </w:style>
  <w:style w:type="paragraph" w:styleId="a3">
    <w:name w:val="List Paragraph"/>
    <w:basedOn w:val="a"/>
    <w:qFormat/>
    <w:rsid w:val="0092340F"/>
    <w:pPr>
      <w:ind w:left="720"/>
      <w:contextualSpacing/>
    </w:pPr>
  </w:style>
  <w:style w:type="table" w:styleId="a4">
    <w:name w:val="Table Grid"/>
    <w:basedOn w:val="a1"/>
    <w:uiPriority w:val="59"/>
    <w:rsid w:val="0092340F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23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340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923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0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92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2340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923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2340F"/>
    <w:rPr>
      <w:i/>
      <w:iCs/>
    </w:rPr>
  </w:style>
  <w:style w:type="table" w:styleId="16">
    <w:name w:val="Medium Shading 1 Accent 6"/>
    <w:basedOn w:val="a1"/>
    <w:uiPriority w:val="63"/>
    <w:rsid w:val="0092340F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link w:val="ConsPlusNormal0"/>
    <w:rsid w:val="0092340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2340F"/>
    <w:rPr>
      <w:rFonts w:ascii="Arial" w:eastAsia="Times New Roman" w:hAnsi="Arial" w:cs="Arial"/>
      <w:sz w:val="20"/>
      <w:szCs w:val="20"/>
    </w:rPr>
  </w:style>
  <w:style w:type="character" w:customStyle="1" w:styleId="FontStyle33">
    <w:name w:val="Font Style33"/>
    <w:rsid w:val="00EF2FA7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F2FA7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DC771-DC73-B941-95E0-6A33318C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4286</Words>
  <Characters>24434</Characters>
  <Application>Microsoft Macintosh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cp:lastPrinted>2021-01-12T15:16:00Z</cp:lastPrinted>
  <dcterms:created xsi:type="dcterms:W3CDTF">2021-01-12T15:19:00Z</dcterms:created>
  <dcterms:modified xsi:type="dcterms:W3CDTF">2021-01-12T15:19:00Z</dcterms:modified>
</cp:coreProperties>
</file>